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D3" w:rsidRDefault="00AD46D3" w:rsidP="00E33442">
      <w:pPr>
        <w:jc w:val="center"/>
        <w:rPr>
          <w:b/>
          <w:bCs/>
        </w:rPr>
      </w:pPr>
    </w:p>
    <w:p w:rsidR="00AD46D3" w:rsidRPr="00C82FFC" w:rsidRDefault="00AD46D3" w:rsidP="00C82FFC">
      <w:pPr>
        <w:jc w:val="center"/>
        <w:rPr>
          <w:rFonts w:ascii="Arial" w:hAnsi="Arial" w:cs="Arial"/>
          <w:b/>
          <w:bCs/>
        </w:rPr>
      </w:pPr>
      <w:r w:rsidRPr="00C82FFC">
        <w:rPr>
          <w:rFonts w:ascii="Arial" w:hAnsi="Arial" w:cs="Arial"/>
          <w:b/>
          <w:bCs/>
        </w:rPr>
        <w:t xml:space="preserve">ВОЛГОГРАДСКАЯ ОБЛАСТЬ </w:t>
      </w:r>
    </w:p>
    <w:p w:rsidR="00AD46D3" w:rsidRPr="00C82FFC" w:rsidRDefault="00AD46D3" w:rsidP="00C82FFC">
      <w:pPr>
        <w:jc w:val="center"/>
        <w:rPr>
          <w:rFonts w:ascii="Arial" w:hAnsi="Arial" w:cs="Arial"/>
          <w:b/>
          <w:bCs/>
        </w:rPr>
      </w:pPr>
      <w:r w:rsidRPr="00C82FFC">
        <w:rPr>
          <w:rFonts w:ascii="Arial" w:hAnsi="Arial" w:cs="Arial"/>
          <w:b/>
          <w:bCs/>
        </w:rPr>
        <w:t>ПАЛЛАСОВСКИЙ МУНИЦИПАЛЬНЫЙ РАЙОН</w:t>
      </w:r>
    </w:p>
    <w:p w:rsidR="00AD46D3" w:rsidRPr="00C82FFC" w:rsidRDefault="00AD46D3" w:rsidP="00C82FF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C82FFC">
        <w:rPr>
          <w:rFonts w:ascii="Arial" w:hAnsi="Arial" w:cs="Arial"/>
          <w:b/>
          <w:bCs/>
        </w:rPr>
        <w:t xml:space="preserve">  АДМИНИСТРАЦИЯ СТЕПНОВСКОГО СЕЛЬСКОГО ПОСЕЛЕНИЯ</w:t>
      </w:r>
    </w:p>
    <w:p w:rsidR="00AD46D3" w:rsidRPr="00C82FFC" w:rsidRDefault="00AD46D3" w:rsidP="00C82FFC">
      <w:pPr>
        <w:jc w:val="center"/>
        <w:rPr>
          <w:rFonts w:ascii="Arial" w:hAnsi="Arial" w:cs="Arial"/>
          <w:b/>
          <w:bCs/>
        </w:rPr>
      </w:pPr>
    </w:p>
    <w:p w:rsidR="00AD46D3" w:rsidRPr="00C82FFC" w:rsidRDefault="00AD46D3" w:rsidP="00C82FFC">
      <w:pPr>
        <w:jc w:val="center"/>
        <w:rPr>
          <w:rFonts w:ascii="Arial" w:hAnsi="Arial" w:cs="Arial"/>
          <w:b/>
          <w:bCs/>
        </w:rPr>
      </w:pPr>
    </w:p>
    <w:p w:rsidR="00AD46D3" w:rsidRPr="00C82FFC" w:rsidRDefault="00AD46D3" w:rsidP="00C82FFC">
      <w:pPr>
        <w:jc w:val="center"/>
        <w:rPr>
          <w:rFonts w:ascii="Arial" w:hAnsi="Arial" w:cs="Arial"/>
          <w:b/>
          <w:bCs/>
        </w:rPr>
      </w:pPr>
      <w:r w:rsidRPr="00C82FFC">
        <w:rPr>
          <w:rFonts w:ascii="Arial" w:hAnsi="Arial" w:cs="Arial"/>
          <w:b/>
          <w:bCs/>
        </w:rPr>
        <w:t>ПОСТАНОВЛЕНИЕ</w:t>
      </w:r>
    </w:p>
    <w:p w:rsidR="00AD46D3" w:rsidRPr="00C82FFC" w:rsidRDefault="00AD46D3" w:rsidP="00C82FFC">
      <w:pPr>
        <w:rPr>
          <w:rFonts w:ascii="Arial" w:hAnsi="Arial" w:cs="Arial"/>
        </w:rPr>
      </w:pPr>
    </w:p>
    <w:p w:rsidR="00AD46D3" w:rsidRPr="00C82FFC" w:rsidRDefault="00AD46D3" w:rsidP="00C82FFC">
      <w:pPr>
        <w:rPr>
          <w:rFonts w:ascii="Arial" w:hAnsi="Arial" w:cs="Arial"/>
        </w:rPr>
      </w:pPr>
      <w:r w:rsidRPr="00C82FFC">
        <w:rPr>
          <w:rFonts w:ascii="Arial" w:hAnsi="Arial" w:cs="Arial"/>
        </w:rPr>
        <w:t xml:space="preserve">«18» мая  2020 г.                                                                                № 42                 </w:t>
      </w:r>
    </w:p>
    <w:p w:rsidR="00AD46D3" w:rsidRPr="00C82FFC" w:rsidRDefault="00AD46D3" w:rsidP="00C82FFC">
      <w:pPr>
        <w:rPr>
          <w:rFonts w:ascii="Arial" w:hAnsi="Arial" w:cs="Arial"/>
        </w:rPr>
      </w:pPr>
    </w:p>
    <w:p w:rsidR="00AD46D3" w:rsidRPr="00C82FFC" w:rsidRDefault="00AD46D3" w:rsidP="00C82FFC">
      <w:pPr>
        <w:rPr>
          <w:rFonts w:ascii="Arial" w:hAnsi="Arial" w:cs="Arial"/>
        </w:rPr>
      </w:pPr>
    </w:p>
    <w:p w:rsidR="00AD46D3" w:rsidRPr="00C82FFC" w:rsidRDefault="00AD46D3" w:rsidP="00C82FFC">
      <w:pPr>
        <w:rPr>
          <w:rFonts w:ascii="Arial" w:hAnsi="Arial" w:cs="Arial"/>
          <w:b/>
          <w:bCs/>
        </w:rPr>
      </w:pPr>
      <w:r w:rsidRPr="00C82FFC">
        <w:rPr>
          <w:rFonts w:ascii="Arial" w:hAnsi="Arial" w:cs="Arial"/>
          <w:b/>
          <w:bCs/>
        </w:rPr>
        <w:t xml:space="preserve">Об утверждении Программы </w:t>
      </w:r>
    </w:p>
    <w:p w:rsidR="00AD46D3" w:rsidRPr="00C82FFC" w:rsidRDefault="00AD46D3" w:rsidP="00C82FFC">
      <w:pPr>
        <w:rPr>
          <w:rFonts w:ascii="Arial" w:hAnsi="Arial" w:cs="Arial"/>
          <w:b/>
          <w:bCs/>
        </w:rPr>
      </w:pPr>
      <w:r w:rsidRPr="00C82FFC">
        <w:rPr>
          <w:rFonts w:ascii="Arial" w:hAnsi="Arial" w:cs="Arial"/>
          <w:b/>
          <w:bCs/>
        </w:rPr>
        <w:t>по охране  земель  на   территории</w:t>
      </w:r>
    </w:p>
    <w:p w:rsidR="00AD46D3" w:rsidRPr="00C82FFC" w:rsidRDefault="00AD46D3" w:rsidP="00C82FFC">
      <w:pPr>
        <w:rPr>
          <w:rFonts w:ascii="Arial" w:hAnsi="Arial" w:cs="Arial"/>
          <w:b/>
          <w:bCs/>
        </w:rPr>
      </w:pPr>
      <w:r w:rsidRPr="00C82FFC">
        <w:rPr>
          <w:rFonts w:ascii="Arial" w:hAnsi="Arial" w:cs="Arial"/>
          <w:b/>
          <w:bCs/>
        </w:rPr>
        <w:t>Степновского сельского поселения</w:t>
      </w:r>
    </w:p>
    <w:p w:rsidR="00AD46D3" w:rsidRPr="00C82FFC" w:rsidRDefault="00AD46D3" w:rsidP="00C82FFC">
      <w:pPr>
        <w:rPr>
          <w:rFonts w:ascii="Arial" w:hAnsi="Arial" w:cs="Arial"/>
          <w:b/>
          <w:bCs/>
        </w:rPr>
      </w:pPr>
      <w:r w:rsidRPr="00C82FFC">
        <w:rPr>
          <w:rFonts w:ascii="Arial" w:hAnsi="Arial" w:cs="Arial"/>
          <w:b/>
          <w:bCs/>
        </w:rPr>
        <w:t>Палласовского муниципального района</w:t>
      </w:r>
    </w:p>
    <w:p w:rsidR="00AD46D3" w:rsidRPr="00C82FFC" w:rsidRDefault="00AD46D3" w:rsidP="00C82FFC">
      <w:pPr>
        <w:rPr>
          <w:rFonts w:ascii="Arial" w:hAnsi="Arial" w:cs="Arial"/>
          <w:b/>
          <w:bCs/>
        </w:rPr>
      </w:pPr>
      <w:r w:rsidRPr="00C82FFC">
        <w:rPr>
          <w:rFonts w:ascii="Arial" w:hAnsi="Arial" w:cs="Arial"/>
          <w:b/>
          <w:bCs/>
        </w:rPr>
        <w:t>на период 2020-2022  годы</w:t>
      </w:r>
    </w:p>
    <w:p w:rsidR="00AD46D3" w:rsidRPr="00C82FFC" w:rsidRDefault="00AD46D3" w:rsidP="00C82FFC">
      <w:pPr>
        <w:rPr>
          <w:rFonts w:ascii="Arial" w:hAnsi="Arial" w:cs="Arial"/>
        </w:rPr>
      </w:pPr>
    </w:p>
    <w:p w:rsidR="00AD46D3" w:rsidRPr="00C82FFC" w:rsidRDefault="00AD46D3" w:rsidP="00C82FFC">
      <w:pPr>
        <w:rPr>
          <w:rFonts w:ascii="Arial" w:hAnsi="Arial" w:cs="Arial"/>
        </w:rPr>
      </w:pPr>
    </w:p>
    <w:p w:rsidR="00AD46D3" w:rsidRPr="00C82FFC" w:rsidRDefault="00AD46D3" w:rsidP="00C82F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2FFC">
        <w:rPr>
          <w:rFonts w:ascii="Arial" w:hAnsi="Arial" w:cs="Arial"/>
        </w:rPr>
        <w:t xml:space="preserve"> В соответствии со ст.ст. 11, 13 и 72 Земельного кодекса РФ, ч.2 ст.14.1. Федерального закона от 6 октября 2003 года № 131-ФЗ "Об общих принципах организации местного самоуправления в Российской Федерации", руководствуясь  Уставом Степновского сельского поселения Палласовского муниципального района, Волгоградской области, администрация Степновского сельского поселения</w:t>
      </w:r>
    </w:p>
    <w:p w:rsidR="00AD46D3" w:rsidRPr="00C82FFC" w:rsidRDefault="00AD46D3" w:rsidP="00C82F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D46D3" w:rsidRPr="00C82FFC" w:rsidRDefault="00AD46D3" w:rsidP="00C82F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D46D3" w:rsidRPr="00C82FFC" w:rsidRDefault="00AD46D3" w:rsidP="00C82F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C82FFC">
        <w:rPr>
          <w:rFonts w:ascii="Arial" w:hAnsi="Arial" w:cs="Arial"/>
          <w:b/>
          <w:bCs/>
        </w:rPr>
        <w:t xml:space="preserve">ПОСТАНОВЛЯЕТ: </w:t>
      </w:r>
    </w:p>
    <w:p w:rsidR="00AD46D3" w:rsidRPr="00C82FFC" w:rsidRDefault="00AD46D3" w:rsidP="00C82FFC">
      <w:pPr>
        <w:jc w:val="both"/>
        <w:rPr>
          <w:rFonts w:ascii="Arial" w:hAnsi="Arial" w:cs="Arial"/>
        </w:rPr>
      </w:pPr>
    </w:p>
    <w:p w:rsidR="00AD46D3" w:rsidRPr="00C82FFC" w:rsidRDefault="00AD46D3" w:rsidP="00C82FFC">
      <w:pPr>
        <w:jc w:val="both"/>
        <w:rPr>
          <w:rFonts w:ascii="Arial" w:hAnsi="Arial" w:cs="Arial"/>
        </w:rPr>
      </w:pPr>
      <w:r w:rsidRPr="00C82FFC">
        <w:rPr>
          <w:rFonts w:ascii="Arial" w:hAnsi="Arial" w:cs="Arial"/>
        </w:rPr>
        <w:t xml:space="preserve">        1. Утвердить Программу по  охране  земель  на   территории   Степновского сельского поселения Палласовского муниципального района, Волгоградской области  на  2020-2022</w:t>
      </w:r>
      <w:r w:rsidRPr="00C82FFC">
        <w:rPr>
          <w:rFonts w:ascii="Arial" w:hAnsi="Arial" w:cs="Arial"/>
          <w:b/>
          <w:bCs/>
        </w:rPr>
        <w:t xml:space="preserve">  </w:t>
      </w:r>
      <w:r w:rsidRPr="00C82FFC">
        <w:rPr>
          <w:rFonts w:ascii="Arial" w:hAnsi="Arial" w:cs="Arial"/>
        </w:rPr>
        <w:t>годы согласно приложениям.</w:t>
      </w:r>
    </w:p>
    <w:p w:rsidR="00AD46D3" w:rsidRPr="00C82FFC" w:rsidRDefault="00AD46D3" w:rsidP="00C82FFC">
      <w:pPr>
        <w:jc w:val="both"/>
        <w:rPr>
          <w:rFonts w:ascii="Arial" w:hAnsi="Arial" w:cs="Arial"/>
        </w:rPr>
      </w:pPr>
      <w:r w:rsidRPr="00C82FFC">
        <w:rPr>
          <w:rFonts w:ascii="Arial" w:hAnsi="Arial" w:cs="Arial"/>
        </w:rPr>
        <w:t xml:space="preserve">       2. Контроль за исполнением настоящего Постановления оставляю за собой.</w:t>
      </w:r>
    </w:p>
    <w:p w:rsidR="00AD46D3" w:rsidRPr="00C82FFC" w:rsidRDefault="00AD46D3" w:rsidP="00C82FFC">
      <w:pPr>
        <w:jc w:val="both"/>
        <w:rPr>
          <w:rFonts w:ascii="Arial" w:hAnsi="Arial" w:cs="Arial"/>
        </w:rPr>
      </w:pPr>
      <w:r w:rsidRPr="00C82FFC">
        <w:rPr>
          <w:rFonts w:ascii="Arial" w:hAnsi="Arial" w:cs="Arial"/>
        </w:rPr>
        <w:t xml:space="preserve">       3. Настоящее Постановление вступает в силу с момента официального опубликования (обнародования). </w:t>
      </w:r>
    </w:p>
    <w:p w:rsidR="00AD46D3" w:rsidRPr="00C82FFC" w:rsidRDefault="00AD46D3" w:rsidP="00C82FFC">
      <w:pPr>
        <w:jc w:val="both"/>
        <w:rPr>
          <w:rFonts w:ascii="Arial" w:hAnsi="Arial" w:cs="Arial"/>
        </w:rPr>
      </w:pPr>
    </w:p>
    <w:p w:rsidR="00AD46D3" w:rsidRPr="00C82FFC" w:rsidRDefault="00AD46D3" w:rsidP="00C82FFC">
      <w:pPr>
        <w:jc w:val="both"/>
        <w:rPr>
          <w:rFonts w:ascii="Arial" w:hAnsi="Arial" w:cs="Arial"/>
        </w:rPr>
      </w:pPr>
    </w:p>
    <w:p w:rsidR="00AD46D3" w:rsidRPr="00C82FFC" w:rsidRDefault="00AD46D3" w:rsidP="00C82FFC">
      <w:pPr>
        <w:jc w:val="both"/>
        <w:rPr>
          <w:rFonts w:ascii="Arial" w:hAnsi="Arial" w:cs="Arial"/>
        </w:rPr>
      </w:pPr>
    </w:p>
    <w:p w:rsidR="00AD46D3" w:rsidRPr="00C82FFC" w:rsidRDefault="00AD46D3" w:rsidP="00C82FFC">
      <w:pPr>
        <w:jc w:val="both"/>
        <w:rPr>
          <w:rFonts w:ascii="Arial" w:hAnsi="Arial" w:cs="Arial"/>
        </w:rPr>
      </w:pPr>
    </w:p>
    <w:p w:rsidR="00AD46D3" w:rsidRPr="00C82FFC" w:rsidRDefault="00AD46D3" w:rsidP="00C82FFC">
      <w:pPr>
        <w:jc w:val="both"/>
        <w:rPr>
          <w:rFonts w:ascii="Arial" w:hAnsi="Arial" w:cs="Arial"/>
        </w:rPr>
      </w:pPr>
    </w:p>
    <w:p w:rsidR="00AD46D3" w:rsidRPr="00C82FFC" w:rsidRDefault="00AD46D3" w:rsidP="00C82FFC">
      <w:pPr>
        <w:jc w:val="both"/>
        <w:rPr>
          <w:rFonts w:ascii="Arial" w:hAnsi="Arial" w:cs="Arial"/>
        </w:rPr>
      </w:pPr>
    </w:p>
    <w:p w:rsidR="00AD46D3" w:rsidRPr="00C82FFC" w:rsidRDefault="00AD46D3" w:rsidP="00C82FFC">
      <w:pPr>
        <w:jc w:val="both"/>
        <w:rPr>
          <w:rFonts w:ascii="Arial" w:hAnsi="Arial" w:cs="Arial"/>
          <w:b/>
          <w:bCs/>
        </w:rPr>
      </w:pPr>
      <w:r w:rsidRPr="00C82FFC">
        <w:rPr>
          <w:rFonts w:ascii="Arial" w:hAnsi="Arial" w:cs="Arial"/>
          <w:b/>
          <w:bCs/>
        </w:rPr>
        <w:t xml:space="preserve">Глава  Степновского сельского поселения                                А.Г. Егоров                                                                </w:t>
      </w:r>
    </w:p>
    <w:p w:rsidR="00AD46D3" w:rsidRPr="00C82FFC" w:rsidRDefault="00AD46D3" w:rsidP="00C82FFC">
      <w:pPr>
        <w:rPr>
          <w:rFonts w:ascii="Arial" w:hAnsi="Arial" w:cs="Arial"/>
        </w:rPr>
      </w:pPr>
    </w:p>
    <w:p w:rsidR="00AD46D3" w:rsidRPr="00C82FFC" w:rsidRDefault="00AD46D3" w:rsidP="00C82FFC">
      <w:pPr>
        <w:rPr>
          <w:rFonts w:ascii="Arial" w:hAnsi="Arial" w:cs="Arial"/>
        </w:rPr>
      </w:pPr>
    </w:p>
    <w:p w:rsidR="00AD46D3" w:rsidRPr="00C82FFC" w:rsidRDefault="00AD46D3" w:rsidP="00C82FFC">
      <w:pPr>
        <w:rPr>
          <w:rFonts w:ascii="Arial" w:hAnsi="Arial" w:cs="Arial"/>
        </w:rPr>
      </w:pPr>
    </w:p>
    <w:p w:rsidR="00AD46D3" w:rsidRDefault="00AD46D3" w:rsidP="00C82FFC">
      <w:pPr>
        <w:rPr>
          <w:rFonts w:ascii="Arial" w:hAnsi="Arial" w:cs="Arial"/>
        </w:rPr>
      </w:pPr>
    </w:p>
    <w:p w:rsidR="00AD46D3" w:rsidRDefault="00AD46D3" w:rsidP="00C82FFC">
      <w:pPr>
        <w:rPr>
          <w:rFonts w:ascii="Arial" w:hAnsi="Arial" w:cs="Arial"/>
        </w:rPr>
      </w:pPr>
    </w:p>
    <w:p w:rsidR="00AD46D3" w:rsidRDefault="00AD46D3" w:rsidP="00C82FFC">
      <w:pPr>
        <w:rPr>
          <w:rFonts w:ascii="Arial" w:hAnsi="Arial" w:cs="Arial"/>
        </w:rPr>
      </w:pPr>
    </w:p>
    <w:p w:rsidR="00AD46D3" w:rsidRDefault="00AD46D3" w:rsidP="00C82FFC">
      <w:pPr>
        <w:rPr>
          <w:rFonts w:ascii="Arial" w:hAnsi="Arial" w:cs="Arial"/>
        </w:rPr>
      </w:pPr>
    </w:p>
    <w:p w:rsidR="00AD46D3" w:rsidRDefault="00AD46D3" w:rsidP="00C82FFC">
      <w:pPr>
        <w:rPr>
          <w:rFonts w:ascii="Arial" w:hAnsi="Arial" w:cs="Arial"/>
        </w:rPr>
      </w:pPr>
    </w:p>
    <w:p w:rsidR="00AD46D3" w:rsidRDefault="00AD46D3" w:rsidP="00C82FFC">
      <w:pPr>
        <w:rPr>
          <w:rFonts w:ascii="Arial" w:hAnsi="Arial" w:cs="Arial"/>
        </w:rPr>
      </w:pPr>
    </w:p>
    <w:p w:rsidR="00AD46D3" w:rsidRPr="00C82FFC" w:rsidRDefault="00AD46D3" w:rsidP="00C82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46D3" w:rsidRDefault="00AD46D3" w:rsidP="00C82FFC">
      <w:pPr>
        <w:rPr>
          <w:rFonts w:ascii="Arial" w:hAnsi="Arial" w:cs="Arial"/>
        </w:rPr>
      </w:pPr>
      <w:r w:rsidRPr="00C82FFC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</w:p>
    <w:p w:rsidR="00AD46D3" w:rsidRDefault="00AD46D3" w:rsidP="00C82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C82FFC">
        <w:rPr>
          <w:rFonts w:ascii="Arial" w:hAnsi="Arial" w:cs="Arial"/>
        </w:rPr>
        <w:t xml:space="preserve">Приложение 1 к </w:t>
      </w:r>
      <w:r>
        <w:rPr>
          <w:rFonts w:ascii="Arial" w:hAnsi="Arial" w:cs="Arial"/>
        </w:rPr>
        <w:t xml:space="preserve"> </w:t>
      </w:r>
    </w:p>
    <w:p w:rsidR="00AD46D3" w:rsidRDefault="00AD46D3" w:rsidP="00C82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C82FFC">
        <w:rPr>
          <w:rFonts w:ascii="Arial" w:hAnsi="Arial" w:cs="Arial"/>
        </w:rPr>
        <w:t>Постановлению</w:t>
      </w:r>
    </w:p>
    <w:p w:rsidR="00AD46D3" w:rsidRPr="00C82FFC" w:rsidRDefault="00AD46D3" w:rsidP="00C82F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  <w:r w:rsidRPr="00C82FFC">
        <w:rPr>
          <w:rFonts w:ascii="Arial" w:hAnsi="Arial" w:cs="Arial"/>
        </w:rPr>
        <w:t>администрации Степновского</w:t>
      </w:r>
    </w:p>
    <w:p w:rsidR="00AD46D3" w:rsidRPr="00C82FFC" w:rsidRDefault="00AD46D3" w:rsidP="00C82FFC">
      <w:pPr>
        <w:ind w:left="562"/>
        <w:rPr>
          <w:rFonts w:ascii="Arial" w:hAnsi="Arial" w:cs="Arial"/>
        </w:rPr>
      </w:pPr>
      <w:r w:rsidRPr="00C82FFC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C82FFC">
        <w:rPr>
          <w:rFonts w:ascii="Arial" w:hAnsi="Arial" w:cs="Arial"/>
        </w:rPr>
        <w:t xml:space="preserve">сельского поселения </w:t>
      </w:r>
    </w:p>
    <w:p w:rsidR="00AD46D3" w:rsidRPr="00C82FFC" w:rsidRDefault="00AD46D3" w:rsidP="00C82FFC">
      <w:pPr>
        <w:ind w:left="562"/>
        <w:rPr>
          <w:rFonts w:ascii="Arial" w:hAnsi="Arial" w:cs="Arial"/>
        </w:rPr>
      </w:pPr>
      <w:r w:rsidRPr="00C82FFC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C82FFC">
        <w:rPr>
          <w:rFonts w:ascii="Arial" w:hAnsi="Arial" w:cs="Arial"/>
        </w:rPr>
        <w:t>от  «18» мая  2013г № 42</w:t>
      </w:r>
    </w:p>
    <w:p w:rsidR="00AD46D3" w:rsidRPr="00C82FFC" w:rsidRDefault="00AD46D3" w:rsidP="00C82FFC">
      <w:pPr>
        <w:spacing w:before="115"/>
        <w:ind w:left="562" w:firstLine="5198"/>
        <w:jc w:val="center"/>
        <w:rPr>
          <w:rFonts w:ascii="Arial" w:hAnsi="Arial" w:cs="Arial"/>
        </w:rPr>
      </w:pPr>
    </w:p>
    <w:p w:rsidR="00AD46D3" w:rsidRPr="00C82FFC" w:rsidRDefault="00AD46D3" w:rsidP="00C82FFC">
      <w:pPr>
        <w:spacing w:before="115"/>
        <w:ind w:left="562"/>
        <w:jc w:val="center"/>
        <w:rPr>
          <w:rFonts w:ascii="Arial" w:hAnsi="Arial" w:cs="Arial"/>
        </w:rPr>
      </w:pPr>
      <w:r w:rsidRPr="00C82FFC">
        <w:rPr>
          <w:rFonts w:ascii="Arial" w:hAnsi="Arial" w:cs="Arial"/>
          <w:b/>
          <w:bCs/>
        </w:rPr>
        <w:t>ПРОГРАММА</w:t>
      </w:r>
    </w:p>
    <w:p w:rsidR="00AD46D3" w:rsidRPr="00C82FFC" w:rsidRDefault="00AD46D3" w:rsidP="00C82FFC">
      <w:pPr>
        <w:spacing w:before="115"/>
        <w:ind w:left="562"/>
        <w:jc w:val="center"/>
        <w:rPr>
          <w:rFonts w:ascii="Arial" w:hAnsi="Arial" w:cs="Arial"/>
        </w:rPr>
      </w:pPr>
      <w:r w:rsidRPr="00C82FFC">
        <w:rPr>
          <w:rFonts w:ascii="Arial" w:hAnsi="Arial" w:cs="Arial"/>
          <w:b/>
          <w:bCs/>
        </w:rPr>
        <w:t>по охране земель на территории  Степновского сельского поселения на  2020-2022  годы</w:t>
      </w:r>
    </w:p>
    <w:p w:rsidR="00AD46D3" w:rsidRPr="00C82FFC" w:rsidRDefault="00AD46D3" w:rsidP="00C82FFC">
      <w:pPr>
        <w:spacing w:before="288" w:after="144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b/>
          <w:bCs/>
          <w:color w:val="000000"/>
        </w:rPr>
        <w:t xml:space="preserve">Раздел </w:t>
      </w:r>
      <w:r w:rsidRPr="00C82FFC">
        <w:rPr>
          <w:rFonts w:ascii="Arial" w:hAnsi="Arial" w:cs="Arial"/>
          <w:b/>
          <w:bCs/>
          <w:color w:val="000000"/>
          <w:lang w:val="en-US"/>
        </w:rPr>
        <w:t>I</w:t>
      </w:r>
      <w:r w:rsidRPr="00C82FFC">
        <w:rPr>
          <w:rFonts w:ascii="Arial" w:hAnsi="Arial" w:cs="Arial"/>
          <w:b/>
          <w:bCs/>
          <w:color w:val="000000"/>
        </w:rPr>
        <w:t xml:space="preserve">. Паспорт программы по охраны земель, на </w:t>
      </w:r>
      <w:r w:rsidRPr="00C82FFC">
        <w:rPr>
          <w:rFonts w:ascii="Arial" w:hAnsi="Arial" w:cs="Arial"/>
          <w:b/>
          <w:bCs/>
        </w:rPr>
        <w:t xml:space="preserve">2020-2022  </w:t>
      </w:r>
      <w:r w:rsidRPr="00C82FFC">
        <w:rPr>
          <w:rFonts w:ascii="Arial" w:hAnsi="Arial" w:cs="Arial"/>
          <w:b/>
          <w:bCs/>
          <w:color w:val="000000"/>
        </w:rPr>
        <w:t xml:space="preserve">годы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87"/>
        <w:gridCol w:w="6553"/>
      </w:tblGrid>
      <w:tr w:rsidR="00AD46D3" w:rsidRPr="00C82FF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Целевая программа в области охраны земель на </w:t>
            </w:r>
            <w:r w:rsidRPr="00C82FFC">
              <w:rPr>
                <w:rFonts w:ascii="Arial" w:hAnsi="Arial" w:cs="Arial"/>
              </w:rPr>
              <w:t>2020-2022</w:t>
            </w:r>
            <w:r w:rsidRPr="00C82FFC">
              <w:rPr>
                <w:rFonts w:ascii="Arial" w:hAnsi="Arial" w:cs="Arial"/>
                <w:b/>
                <w:bCs/>
              </w:rPr>
              <w:t xml:space="preserve">  </w:t>
            </w:r>
            <w:r w:rsidRPr="00C82FFC">
              <w:rPr>
                <w:rFonts w:ascii="Arial" w:hAnsi="Arial" w:cs="Arial"/>
                <w:color w:val="000000"/>
              </w:rPr>
              <w:t xml:space="preserve">годы (далее – Программа) </w:t>
            </w:r>
          </w:p>
        </w:tc>
      </w:tr>
      <w:tr w:rsidR="00AD46D3" w:rsidRPr="00C82FF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AD46D3" w:rsidRPr="00C82FF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spacing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Администрация Степновского сельского поселения Палласовского муниципального района, Волгоградской области</w:t>
            </w:r>
          </w:p>
        </w:tc>
      </w:tr>
      <w:tr w:rsidR="00AD46D3" w:rsidRPr="00C82FF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Разработчик </w:t>
            </w:r>
            <w:r w:rsidRPr="00C82FFC">
              <w:rPr>
                <w:rFonts w:ascii="Arial" w:hAnsi="Arial" w:cs="Arial"/>
                <w:color w:val="000000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Администрация  Степновского сельского поселения</w:t>
            </w:r>
          </w:p>
        </w:tc>
      </w:tr>
      <w:tr w:rsidR="00AD46D3" w:rsidRPr="00C82FF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Повышение эффективности охраны земель на территории Степновского сельского поселения, в том числе: </w:t>
            </w:r>
          </w:p>
          <w:p w:rsidR="00AD46D3" w:rsidRPr="00C82FFC" w:rsidRDefault="00AD46D3" w:rsidP="00C82FF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обеспечение рационального использования земель</w:t>
            </w:r>
          </w:p>
          <w:p w:rsidR="00AD46D3" w:rsidRPr="00C82FFC" w:rsidRDefault="00AD46D3" w:rsidP="00C82FF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обеспечение охраны и восстановление плодородия земель;</w:t>
            </w:r>
          </w:p>
          <w:p w:rsidR="00AD46D3" w:rsidRPr="00C82FFC" w:rsidRDefault="00AD46D3" w:rsidP="00C82FFC">
            <w:pPr>
              <w:spacing w:after="144"/>
              <w:rPr>
                <w:rFonts w:ascii="Arial" w:hAnsi="Arial" w:cs="Arial"/>
                <w:color w:val="000000"/>
              </w:rPr>
            </w:pPr>
          </w:p>
        </w:tc>
      </w:tr>
      <w:tr w:rsidR="00AD46D3" w:rsidRPr="00C82FF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spacing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1. Проведение работ с целью повышения биологического потенциала земель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 </w:t>
            </w:r>
          </w:p>
        </w:tc>
      </w:tr>
      <w:tr w:rsidR="00AD46D3" w:rsidRPr="00C82FF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</w:rPr>
              <w:t>2020-2022</w:t>
            </w:r>
            <w:r w:rsidRPr="00C82FFC">
              <w:rPr>
                <w:rFonts w:ascii="Arial" w:hAnsi="Arial" w:cs="Arial"/>
                <w:b/>
                <w:bCs/>
              </w:rPr>
              <w:t xml:space="preserve">  </w:t>
            </w:r>
            <w:r w:rsidRPr="00C82FFC">
              <w:rPr>
                <w:rFonts w:ascii="Arial" w:hAnsi="Arial" w:cs="Arial"/>
                <w:color w:val="000000"/>
              </w:rPr>
              <w:t xml:space="preserve">годы </w:t>
            </w:r>
          </w:p>
        </w:tc>
      </w:tr>
      <w:tr w:rsidR="00AD46D3" w:rsidRPr="00C82FFC">
        <w:trPr>
          <w:tblCellSpacing w:w="22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1. Охрана земель</w:t>
            </w:r>
          </w:p>
        </w:tc>
      </w:tr>
      <w:tr w:rsidR="00AD46D3" w:rsidRPr="00C82FFC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6D3" w:rsidRPr="00C82FFC" w:rsidRDefault="00AD46D3" w:rsidP="00C82F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rPr>
                <w:rFonts w:ascii="Arial" w:hAnsi="Arial" w:cs="Arial"/>
                <w:color w:val="000000"/>
              </w:rPr>
            </w:pPr>
          </w:p>
        </w:tc>
      </w:tr>
      <w:tr w:rsidR="00AD46D3" w:rsidRPr="00C82FFC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6D3" w:rsidRPr="00C82FFC" w:rsidRDefault="00AD46D3" w:rsidP="00C82F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</w:p>
        </w:tc>
      </w:tr>
      <w:tr w:rsidR="00AD46D3" w:rsidRPr="00C82FF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numPr>
                <w:ilvl w:val="0"/>
                <w:numId w:val="2"/>
              </w:numPr>
              <w:tabs>
                <w:tab w:val="num" w:pos="444"/>
              </w:tabs>
              <w:ind w:left="264" w:firstLine="0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 Администрация  Степновского сельского поселения</w:t>
            </w:r>
          </w:p>
          <w:p w:rsidR="00AD46D3" w:rsidRPr="00C82FFC" w:rsidRDefault="00AD46D3" w:rsidP="00C82FFC">
            <w:pPr>
              <w:numPr>
                <w:ilvl w:val="0"/>
                <w:numId w:val="3"/>
              </w:numPr>
              <w:spacing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иные организации, участвующие в реализации мероприятий Программы, определяются на конкурсной основе </w:t>
            </w:r>
          </w:p>
        </w:tc>
      </w:tr>
      <w:tr w:rsidR="00AD46D3" w:rsidRPr="00C82FF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Общий объем необходимого финансирования Программы составляет  0  тыс. рублей, из них: </w:t>
            </w:r>
          </w:p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в 2020 году –  0 тыс. рублей </w:t>
            </w:r>
          </w:p>
          <w:p w:rsidR="00AD46D3" w:rsidRPr="00C82FFC" w:rsidRDefault="00AD46D3" w:rsidP="00C82FF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из бюджета  Степновского сельского поселения –  0 тыс. рублей; </w:t>
            </w:r>
          </w:p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в 2021 году –  0 тыс. рублей, в том числе: </w:t>
            </w:r>
          </w:p>
          <w:p w:rsidR="00AD46D3" w:rsidRPr="00C82FFC" w:rsidRDefault="00AD46D3" w:rsidP="00C82FFC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из бюджета  Степновского сельского поселения – 0 тыс. рублей; </w:t>
            </w:r>
          </w:p>
          <w:p w:rsidR="00AD46D3" w:rsidRPr="00C82FFC" w:rsidRDefault="00AD46D3" w:rsidP="00C82FFC">
            <w:pPr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в 2022 году – 0 тыс. руб.</w:t>
            </w:r>
          </w:p>
          <w:p w:rsidR="00AD46D3" w:rsidRPr="00C82FFC" w:rsidRDefault="00AD46D3" w:rsidP="00C82FFC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из бюджета  Степновского сельского поселения –  0 тыс. рублей; </w:t>
            </w:r>
          </w:p>
          <w:p w:rsidR="00AD46D3" w:rsidRPr="00C82FFC" w:rsidRDefault="00AD46D3" w:rsidP="00C82FFC">
            <w:pPr>
              <w:spacing w:after="144"/>
              <w:ind w:left="302"/>
              <w:rPr>
                <w:rFonts w:ascii="Arial" w:hAnsi="Arial" w:cs="Arial"/>
                <w:color w:val="000000"/>
                <w:highlight w:val="red"/>
              </w:rPr>
            </w:pPr>
          </w:p>
        </w:tc>
      </w:tr>
      <w:tr w:rsidR="00AD46D3" w:rsidRPr="00C82FF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numPr>
                <w:ilvl w:val="0"/>
                <w:numId w:val="6"/>
              </w:numPr>
              <w:spacing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Благоустройство населенных пунктов;</w:t>
            </w:r>
          </w:p>
          <w:p w:rsidR="00AD46D3" w:rsidRPr="00C82FFC" w:rsidRDefault="00AD46D3" w:rsidP="00C82FF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улучшение качественных характеристик земель;</w:t>
            </w:r>
          </w:p>
          <w:p w:rsidR="00AD46D3" w:rsidRPr="00C82FFC" w:rsidRDefault="00AD46D3" w:rsidP="00C82FF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эффективное  использование земель </w:t>
            </w:r>
          </w:p>
        </w:tc>
      </w:tr>
      <w:tr w:rsidR="00AD46D3" w:rsidRPr="00C82FF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6D3" w:rsidRPr="00C82FFC" w:rsidRDefault="00AD46D3" w:rsidP="00C82FFC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 xml:space="preserve">Контроль за реализацией Программы осуществляет Администрация Степновского сельского поселения </w:t>
            </w:r>
          </w:p>
        </w:tc>
      </w:tr>
    </w:tbl>
    <w:p w:rsidR="00AD46D3" w:rsidRPr="00C82FFC" w:rsidRDefault="00AD46D3" w:rsidP="00C82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D46D3" w:rsidRPr="00C82FFC" w:rsidRDefault="00AD46D3" w:rsidP="00C82F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  <w:r w:rsidRPr="00C82FFC">
        <w:rPr>
          <w:rFonts w:ascii="Arial" w:hAnsi="Arial" w:cs="Arial"/>
          <w:b/>
          <w:bCs/>
          <w:color w:val="000000"/>
        </w:rPr>
        <w:t xml:space="preserve">Раздел </w:t>
      </w:r>
      <w:r w:rsidRPr="00C82FFC">
        <w:rPr>
          <w:rFonts w:ascii="Arial" w:hAnsi="Arial" w:cs="Arial"/>
          <w:b/>
          <w:bCs/>
          <w:color w:val="000000"/>
          <w:lang w:val="en-US"/>
        </w:rPr>
        <w:t>II</w:t>
      </w:r>
      <w:r w:rsidRPr="00C82FFC">
        <w:rPr>
          <w:rFonts w:ascii="Arial" w:hAnsi="Arial" w:cs="Arial"/>
          <w:b/>
          <w:bCs/>
          <w:color w:val="000000"/>
        </w:rPr>
        <w:t xml:space="preserve">. Содержание проблемы и обоснование необходимости ее решения программными методами </w:t>
      </w:r>
    </w:p>
    <w:p w:rsidR="00AD46D3" w:rsidRPr="00C82FFC" w:rsidRDefault="00AD46D3" w:rsidP="00C82F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2FFC">
        <w:rPr>
          <w:rFonts w:ascii="Arial" w:hAnsi="Arial" w:cs="Arial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D46D3" w:rsidRPr="00C82FFC" w:rsidRDefault="00AD46D3" w:rsidP="00C82F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2FFC">
        <w:rPr>
          <w:rFonts w:ascii="Arial" w:hAnsi="Arial" w:cs="Arial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AD46D3" w:rsidRPr="00C82FFC" w:rsidRDefault="00AD46D3" w:rsidP="00C82F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2FFC">
        <w:rPr>
          <w:rFonts w:ascii="Arial" w:hAnsi="Arial" w:cs="Arial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 обеспечения условий устойчивого развития района.</w:t>
      </w:r>
    </w:p>
    <w:p w:rsidR="00AD46D3" w:rsidRPr="00C82FFC" w:rsidRDefault="00AD46D3" w:rsidP="00C82F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2FFC">
        <w:rPr>
          <w:rFonts w:ascii="Arial" w:hAnsi="Arial" w:cs="Arial"/>
        </w:rPr>
        <w:t>Местная программа «Охрана  земель на территории Степновского сельского поселения  Палласовского муниципального района, Волгоградской области на 2020-2022</w:t>
      </w:r>
      <w:r w:rsidRPr="00C82FFC">
        <w:rPr>
          <w:rFonts w:ascii="Arial" w:hAnsi="Arial" w:cs="Arial"/>
          <w:b/>
          <w:bCs/>
        </w:rPr>
        <w:t xml:space="preserve">  </w:t>
      </w:r>
      <w:r w:rsidRPr="00C82FFC">
        <w:rPr>
          <w:rFonts w:ascii="Arial" w:hAnsi="Arial" w:cs="Arial"/>
        </w:rPr>
        <w:t>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D46D3" w:rsidRPr="00C82FFC" w:rsidRDefault="00AD46D3" w:rsidP="00C82F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2FFC">
        <w:rPr>
          <w:rFonts w:ascii="Arial" w:hAnsi="Arial" w:cs="Arial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D46D3" w:rsidRPr="00C82FFC" w:rsidRDefault="00AD46D3" w:rsidP="00C82F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2FFC">
        <w:rPr>
          <w:rFonts w:ascii="Arial" w:hAnsi="Arial" w:cs="Arial"/>
        </w:rPr>
        <w:t>Охрана земель только тогда может быть эффективной, когда обеспечивается рациональное землепользование.</w:t>
      </w:r>
    </w:p>
    <w:p w:rsidR="00AD46D3" w:rsidRPr="00C82FFC" w:rsidRDefault="00AD46D3" w:rsidP="00C82F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2FFC">
        <w:rPr>
          <w:rFonts w:ascii="Arial" w:hAnsi="Arial" w:cs="Arial"/>
        </w:rPr>
        <w:t>Проблемы устойчивого социально-экономического развития Степновского сельского поселения  Палласовского муниципального  района, Волгоградской области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D46D3" w:rsidRPr="00C82FFC" w:rsidRDefault="00AD46D3" w:rsidP="00C82FFC">
      <w:pPr>
        <w:spacing w:before="288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b/>
          <w:bCs/>
          <w:color w:val="000000"/>
        </w:rPr>
        <w:t>Раздел</w:t>
      </w:r>
      <w:r w:rsidRPr="00C82FFC">
        <w:rPr>
          <w:rFonts w:ascii="Arial" w:hAnsi="Arial" w:cs="Arial"/>
          <w:b/>
          <w:bCs/>
          <w:color w:val="000000"/>
          <w:lang w:val="en-US"/>
        </w:rPr>
        <w:t> III</w:t>
      </w:r>
      <w:r w:rsidRPr="00C82FFC">
        <w:rPr>
          <w:rFonts w:ascii="Arial" w:hAnsi="Arial" w:cs="Arial"/>
          <w:b/>
          <w:bCs/>
          <w:color w:val="000000"/>
        </w:rPr>
        <w:t xml:space="preserve">. Цели, задачи и сроки реализации Программы 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  <w:lang w:val="en-US"/>
        </w:rPr>
      </w:pPr>
      <w:r w:rsidRPr="00C82FFC">
        <w:rPr>
          <w:rFonts w:ascii="Arial" w:hAnsi="Arial" w:cs="Arial"/>
          <w:color w:val="000000"/>
        </w:rPr>
        <w:t>Целью  Программы является</w:t>
      </w:r>
      <w:r w:rsidRPr="00C82FFC">
        <w:rPr>
          <w:rFonts w:ascii="Arial" w:hAnsi="Arial" w:cs="Arial"/>
          <w:color w:val="000000"/>
          <w:lang w:val="en-US"/>
        </w:rPr>
        <w:t>:</w:t>
      </w:r>
    </w:p>
    <w:p w:rsidR="00AD46D3" w:rsidRPr="00C82FFC" w:rsidRDefault="00AD46D3" w:rsidP="00C82FFC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>охрана и восстановление плодородия земель;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Задачами Программы являются: 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b/>
          <w:bCs/>
          <w:color w:val="000000"/>
        </w:rPr>
        <w:t xml:space="preserve">Раздел </w:t>
      </w:r>
      <w:r w:rsidRPr="00C82FFC">
        <w:rPr>
          <w:rFonts w:ascii="Arial" w:hAnsi="Arial" w:cs="Arial"/>
          <w:b/>
          <w:bCs/>
          <w:color w:val="000000"/>
          <w:lang w:val="en-US"/>
        </w:rPr>
        <w:t>IV</w:t>
      </w:r>
      <w:r w:rsidRPr="00C82FFC">
        <w:rPr>
          <w:rFonts w:ascii="Arial" w:hAnsi="Arial" w:cs="Arial"/>
          <w:b/>
          <w:bCs/>
          <w:color w:val="000000"/>
        </w:rPr>
        <w:t xml:space="preserve">. Ресурсное обеспечение Программы 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Финансирование мероприятий Программы осуществляется за счет средств местного бюджета. 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Общий объем финансирования Программы в </w:t>
      </w:r>
      <w:r w:rsidRPr="00C82FFC">
        <w:rPr>
          <w:rFonts w:ascii="Arial" w:hAnsi="Arial" w:cs="Arial"/>
        </w:rPr>
        <w:t>2020-2022</w:t>
      </w:r>
      <w:r w:rsidRPr="00C82FFC">
        <w:rPr>
          <w:rFonts w:ascii="Arial" w:hAnsi="Arial" w:cs="Arial"/>
          <w:b/>
          <w:bCs/>
        </w:rPr>
        <w:t xml:space="preserve">  </w:t>
      </w:r>
      <w:r w:rsidRPr="00C82FFC">
        <w:rPr>
          <w:rFonts w:ascii="Arial" w:hAnsi="Arial" w:cs="Arial"/>
          <w:color w:val="000000"/>
        </w:rPr>
        <w:t xml:space="preserve">годах составляет  0 тыс. рублей, из них: </w:t>
      </w:r>
    </w:p>
    <w:p w:rsidR="00AD46D3" w:rsidRPr="00C82FFC" w:rsidRDefault="00AD46D3" w:rsidP="00C82FFC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>из местного бюджета – 0 тыс. рублей;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>Объемы и источники финансирования подпрограмм и в целом Программы приведены в таблице № 1.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Мероприятия по реализации Программы по подпрограммам, годам, объемам и источникам финансирования приведены в таблице  № 2 к Программе. 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AD46D3" w:rsidRPr="00C82FFC" w:rsidRDefault="00AD46D3" w:rsidP="00C82FFC">
      <w:pPr>
        <w:spacing w:before="288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b/>
          <w:bCs/>
          <w:color w:val="000000"/>
        </w:rPr>
        <w:t>Раздел</w:t>
      </w:r>
      <w:r w:rsidRPr="00C82FFC">
        <w:rPr>
          <w:rFonts w:ascii="Arial" w:hAnsi="Arial" w:cs="Arial"/>
          <w:b/>
          <w:bCs/>
          <w:color w:val="000000"/>
          <w:lang w:val="en-US"/>
        </w:rPr>
        <w:t> V</w:t>
      </w:r>
      <w:r w:rsidRPr="00C82FFC">
        <w:rPr>
          <w:rFonts w:ascii="Arial" w:hAnsi="Arial" w:cs="Arial"/>
          <w:b/>
          <w:bCs/>
          <w:color w:val="000000"/>
        </w:rPr>
        <w:t xml:space="preserve">. Механизм реализации Программы 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AD46D3" w:rsidRPr="00C82FFC" w:rsidRDefault="00AD46D3" w:rsidP="00C82FFC">
      <w:pPr>
        <w:spacing w:before="288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b/>
          <w:bCs/>
          <w:color w:val="000000"/>
        </w:rPr>
        <w:t xml:space="preserve">Раздел </w:t>
      </w:r>
      <w:r w:rsidRPr="00C82FFC">
        <w:rPr>
          <w:rFonts w:ascii="Arial" w:hAnsi="Arial" w:cs="Arial"/>
          <w:b/>
          <w:bCs/>
          <w:color w:val="000000"/>
          <w:lang w:val="en-US"/>
        </w:rPr>
        <w:t>VI</w:t>
      </w:r>
      <w:r w:rsidRPr="00C82FFC">
        <w:rPr>
          <w:rFonts w:ascii="Arial" w:hAnsi="Arial" w:cs="Arial"/>
          <w:b/>
          <w:bCs/>
          <w:color w:val="000000"/>
        </w:rPr>
        <w:t xml:space="preserve">. Организация управления и контроль за ходом реализации Программы 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>Управление Программой осуществляется администрацией Степновского сельского поселения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Исполнители Программы представляют отчеты о ходе реализации программных мероприятий в  администрацию Степновского сельского поселения  до 1 марта  года, следующего за отчетным календарным годом. 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Отчет о реализации Программы в соответствующем году должен содержать: </w:t>
      </w:r>
    </w:p>
    <w:p w:rsidR="00AD46D3" w:rsidRPr="00C82FFC" w:rsidRDefault="00AD46D3" w:rsidP="00C82FFC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AD46D3" w:rsidRPr="00C82FFC" w:rsidRDefault="00AD46D3" w:rsidP="00C82FFC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перечень завершенных в течение года мероприятий по Программе; </w:t>
      </w:r>
    </w:p>
    <w:p w:rsidR="00AD46D3" w:rsidRPr="00C82FFC" w:rsidRDefault="00AD46D3" w:rsidP="00C82FFC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перечень не завершенных в течение года мероприятий Программы и процент их не завершения; </w:t>
      </w:r>
    </w:p>
    <w:p w:rsidR="00AD46D3" w:rsidRPr="00C82FFC" w:rsidRDefault="00AD46D3" w:rsidP="00C82FFC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AD46D3" w:rsidRPr="00C82FFC" w:rsidRDefault="00AD46D3" w:rsidP="00C82FFC">
      <w:pPr>
        <w:spacing w:before="288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b/>
          <w:bCs/>
          <w:color w:val="000000"/>
        </w:rPr>
        <w:t>Раздел</w:t>
      </w:r>
      <w:r w:rsidRPr="00C82FFC">
        <w:rPr>
          <w:rFonts w:ascii="Arial" w:hAnsi="Arial" w:cs="Arial"/>
          <w:b/>
          <w:bCs/>
          <w:color w:val="000000"/>
          <w:lang w:val="en-US"/>
        </w:rPr>
        <w:t> VII</w:t>
      </w:r>
      <w:r w:rsidRPr="00C82FFC">
        <w:rPr>
          <w:rFonts w:ascii="Arial" w:hAnsi="Arial" w:cs="Arial"/>
          <w:b/>
          <w:bCs/>
          <w:color w:val="000000"/>
        </w:rPr>
        <w:t xml:space="preserve">. Оценка социально-экономической эффективности реализации Программы </w:t>
      </w:r>
    </w:p>
    <w:p w:rsidR="00AD46D3" w:rsidRPr="00C82FFC" w:rsidRDefault="00AD46D3" w:rsidP="00C82FFC">
      <w:pPr>
        <w:spacing w:before="144" w:after="144"/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В результате выполнения мероприятий Программы будет обеспечено: </w:t>
      </w:r>
    </w:p>
    <w:p w:rsidR="00AD46D3" w:rsidRPr="00C82FFC" w:rsidRDefault="00AD46D3" w:rsidP="00C82FFC">
      <w:pPr>
        <w:numPr>
          <w:ilvl w:val="0"/>
          <w:numId w:val="10"/>
        </w:numPr>
        <w:jc w:val="both"/>
        <w:rPr>
          <w:rFonts w:ascii="Arial" w:hAnsi="Arial" w:cs="Arial"/>
          <w:color w:val="000000"/>
          <w:lang w:val="en-US"/>
        </w:rPr>
      </w:pPr>
      <w:r w:rsidRPr="00C82FFC">
        <w:rPr>
          <w:rFonts w:ascii="Arial" w:hAnsi="Arial" w:cs="Arial"/>
          <w:color w:val="000000"/>
          <w:lang w:val="en-US"/>
        </w:rPr>
        <w:t>благоустройство</w:t>
      </w:r>
      <w:r w:rsidRPr="00C82FFC">
        <w:rPr>
          <w:rFonts w:ascii="Arial" w:hAnsi="Arial" w:cs="Arial"/>
          <w:color w:val="000000"/>
        </w:rPr>
        <w:t xml:space="preserve"> </w:t>
      </w:r>
      <w:r w:rsidRPr="00C82FFC">
        <w:rPr>
          <w:rFonts w:ascii="Arial" w:hAnsi="Arial" w:cs="Arial"/>
          <w:color w:val="000000"/>
          <w:lang w:val="en-US"/>
        </w:rPr>
        <w:t>населенных</w:t>
      </w:r>
      <w:r w:rsidRPr="00C82FFC">
        <w:rPr>
          <w:rFonts w:ascii="Arial" w:hAnsi="Arial" w:cs="Arial"/>
          <w:color w:val="000000"/>
        </w:rPr>
        <w:t xml:space="preserve"> </w:t>
      </w:r>
      <w:r w:rsidRPr="00C82FFC">
        <w:rPr>
          <w:rFonts w:ascii="Arial" w:hAnsi="Arial" w:cs="Arial"/>
          <w:color w:val="000000"/>
          <w:lang w:val="en-US"/>
        </w:rPr>
        <w:t>пунктов;</w:t>
      </w:r>
    </w:p>
    <w:p w:rsidR="00AD46D3" w:rsidRPr="00C82FFC" w:rsidRDefault="00AD46D3" w:rsidP="00C82FFC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>улучшение качественных характеристик земель;</w:t>
      </w:r>
    </w:p>
    <w:p w:rsidR="00AD46D3" w:rsidRPr="00C82FFC" w:rsidRDefault="00AD46D3" w:rsidP="00C82FFC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эффективное  использование земель </w:t>
      </w:r>
    </w:p>
    <w:p w:rsidR="00AD46D3" w:rsidRPr="00C82FFC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Pr="00C82FFC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Pr="00C82FFC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Pr="00C82FFC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Pr="00C82FFC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Pr="00C82FFC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Pr="00C82FFC" w:rsidRDefault="00AD46D3" w:rsidP="00C82FFC">
      <w:pPr>
        <w:ind w:left="5674" w:right="101" w:hanging="14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Pr="00C82FFC" w:rsidRDefault="00AD46D3" w:rsidP="00C82FFC">
      <w:pPr>
        <w:ind w:right="101"/>
        <w:rPr>
          <w:rFonts w:ascii="Arial" w:hAnsi="Arial" w:cs="Arial"/>
          <w:color w:val="000000"/>
        </w:rPr>
      </w:pPr>
    </w:p>
    <w:p w:rsidR="00AD46D3" w:rsidRPr="00C82FFC" w:rsidRDefault="00AD46D3" w:rsidP="00C82FFC">
      <w:pPr>
        <w:ind w:right="101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                                                                       Таблица №1</w:t>
      </w:r>
    </w:p>
    <w:p w:rsidR="00AD46D3" w:rsidRPr="00C82FFC" w:rsidRDefault="00AD46D3" w:rsidP="00C82FFC">
      <w:pPr>
        <w:ind w:right="101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                                                                       к Программе по охране земель </w:t>
      </w:r>
    </w:p>
    <w:p w:rsidR="00AD46D3" w:rsidRPr="00C82FFC" w:rsidRDefault="00AD46D3" w:rsidP="00C82FFC">
      <w:pPr>
        <w:ind w:left="4962" w:right="101" w:hanging="4962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                                                                       на территории Степновского                    сельского поселения на </w:t>
      </w:r>
      <w:r w:rsidRPr="00C82FFC">
        <w:rPr>
          <w:rFonts w:ascii="Arial" w:hAnsi="Arial" w:cs="Arial"/>
        </w:rPr>
        <w:t>2020-2022г</w:t>
      </w:r>
      <w:r w:rsidRPr="00C82FFC">
        <w:rPr>
          <w:rFonts w:ascii="Arial" w:hAnsi="Arial" w:cs="Arial"/>
          <w:b/>
          <w:bCs/>
        </w:rPr>
        <w:t xml:space="preserve">  </w:t>
      </w:r>
    </w:p>
    <w:p w:rsidR="00AD46D3" w:rsidRPr="00C82FFC" w:rsidRDefault="00AD46D3" w:rsidP="00C82FFC">
      <w:pPr>
        <w:ind w:right="101" w:firstLine="720"/>
        <w:jc w:val="center"/>
        <w:rPr>
          <w:rFonts w:ascii="Arial" w:hAnsi="Arial" w:cs="Arial"/>
          <w:color w:val="000000"/>
        </w:rPr>
      </w:pPr>
    </w:p>
    <w:p w:rsidR="00AD46D3" w:rsidRPr="00C82FFC" w:rsidRDefault="00AD46D3" w:rsidP="00C82FFC">
      <w:pPr>
        <w:ind w:right="101" w:firstLine="720"/>
        <w:jc w:val="center"/>
        <w:rPr>
          <w:rFonts w:ascii="Arial" w:hAnsi="Arial" w:cs="Arial"/>
          <w:color w:val="000000"/>
        </w:rPr>
      </w:pPr>
    </w:p>
    <w:p w:rsidR="00AD46D3" w:rsidRDefault="00AD46D3" w:rsidP="00C82FFC">
      <w:pPr>
        <w:ind w:right="101" w:firstLine="720"/>
        <w:jc w:val="center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>ОБЪЕМЫ И ИСТОЧНИКИ ФИНАНСИРОВАНИЯ ПРГРАММЫ  (тыс. рублей)</w:t>
      </w:r>
    </w:p>
    <w:p w:rsidR="00AD46D3" w:rsidRPr="00C82FFC" w:rsidRDefault="00AD46D3" w:rsidP="00C82FFC">
      <w:pPr>
        <w:ind w:right="101" w:firstLine="72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060"/>
        <w:gridCol w:w="1914"/>
        <w:gridCol w:w="1109"/>
        <w:gridCol w:w="1300"/>
        <w:gridCol w:w="1423"/>
      </w:tblGrid>
      <w:tr w:rsidR="00AD46D3" w:rsidRPr="00C82FFC">
        <w:tc>
          <w:tcPr>
            <w:tcW w:w="546" w:type="dxa"/>
            <w:vMerge w:val="restart"/>
          </w:tcPr>
          <w:p w:rsidR="00AD46D3" w:rsidRPr="00C82FFC" w:rsidRDefault="00AD46D3" w:rsidP="00C82FFC">
            <w:pPr>
              <w:ind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060" w:type="dxa"/>
            <w:vMerge w:val="restart"/>
          </w:tcPr>
          <w:p w:rsidR="00AD46D3" w:rsidRPr="00C82FFC" w:rsidRDefault="00AD46D3" w:rsidP="00C82FFC">
            <w:pPr>
              <w:ind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</w:tcPr>
          <w:p w:rsidR="00AD46D3" w:rsidRPr="00C82FFC" w:rsidRDefault="00AD46D3" w:rsidP="00C82FFC">
            <w:pPr>
              <w:ind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Всего, тыс.рублей</w:t>
            </w:r>
          </w:p>
        </w:tc>
        <w:tc>
          <w:tcPr>
            <w:tcW w:w="3829" w:type="dxa"/>
            <w:gridSpan w:val="3"/>
          </w:tcPr>
          <w:p w:rsidR="00AD46D3" w:rsidRPr="00C82FFC" w:rsidRDefault="00AD46D3" w:rsidP="00C82FFC">
            <w:pPr>
              <w:ind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В том числе по годам</w:t>
            </w:r>
          </w:p>
        </w:tc>
      </w:tr>
      <w:tr w:rsidR="00AD46D3" w:rsidRPr="00C82FFC">
        <w:tc>
          <w:tcPr>
            <w:tcW w:w="0" w:type="auto"/>
            <w:vMerge/>
            <w:vAlign w:val="center"/>
          </w:tcPr>
          <w:p w:rsidR="00AD46D3" w:rsidRPr="00C82FFC" w:rsidRDefault="00AD46D3" w:rsidP="00C82F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D46D3" w:rsidRPr="00C82FFC" w:rsidRDefault="00AD46D3" w:rsidP="00C82F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D46D3" w:rsidRPr="00C82FFC" w:rsidRDefault="00AD46D3" w:rsidP="00C82F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</w:tcPr>
          <w:p w:rsidR="00AD46D3" w:rsidRPr="00C82FFC" w:rsidRDefault="00AD46D3" w:rsidP="00C82FFC">
            <w:pPr>
              <w:ind w:right="101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300" w:type="dxa"/>
          </w:tcPr>
          <w:p w:rsidR="00AD46D3" w:rsidRPr="00C82FFC" w:rsidRDefault="00AD46D3" w:rsidP="00C82FFC">
            <w:pPr>
              <w:ind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20" w:type="dxa"/>
          </w:tcPr>
          <w:p w:rsidR="00AD46D3" w:rsidRPr="00C82FFC" w:rsidRDefault="00AD46D3" w:rsidP="00C82FFC">
            <w:pPr>
              <w:ind w:left="572"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AD46D3" w:rsidRPr="00C82FFC">
        <w:tc>
          <w:tcPr>
            <w:tcW w:w="546" w:type="dxa"/>
          </w:tcPr>
          <w:p w:rsidR="00AD46D3" w:rsidRPr="00C82FFC" w:rsidRDefault="00AD46D3" w:rsidP="00C82FFC">
            <w:pPr>
              <w:ind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60" w:type="dxa"/>
          </w:tcPr>
          <w:p w:rsidR="00AD46D3" w:rsidRPr="00C82FFC" w:rsidRDefault="00AD46D3" w:rsidP="00C82FFC">
            <w:pPr>
              <w:ind w:right="101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Бюджет Степновского сельское поселение</w:t>
            </w:r>
          </w:p>
        </w:tc>
        <w:tc>
          <w:tcPr>
            <w:tcW w:w="1914" w:type="dxa"/>
          </w:tcPr>
          <w:p w:rsidR="00AD46D3" w:rsidRPr="00C82FFC" w:rsidRDefault="00AD46D3" w:rsidP="00C82FFC">
            <w:pPr>
              <w:ind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9" w:type="dxa"/>
          </w:tcPr>
          <w:p w:rsidR="00AD46D3" w:rsidRPr="00C82FFC" w:rsidRDefault="00AD46D3" w:rsidP="00C82FFC">
            <w:pPr>
              <w:ind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0" w:type="dxa"/>
          </w:tcPr>
          <w:p w:rsidR="00AD46D3" w:rsidRPr="00C82FFC" w:rsidRDefault="00AD46D3" w:rsidP="00C82FFC">
            <w:pPr>
              <w:ind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0" w:type="dxa"/>
          </w:tcPr>
          <w:p w:rsidR="00AD46D3" w:rsidRPr="00C82FFC" w:rsidRDefault="00AD46D3" w:rsidP="00C82FFC">
            <w:pPr>
              <w:ind w:left="632"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D46D3" w:rsidRPr="00C82FFC">
        <w:trPr>
          <w:trHeight w:val="562"/>
        </w:trPr>
        <w:tc>
          <w:tcPr>
            <w:tcW w:w="546" w:type="dxa"/>
          </w:tcPr>
          <w:p w:rsidR="00AD46D3" w:rsidRPr="00C82FFC" w:rsidRDefault="00AD46D3" w:rsidP="00C82FFC">
            <w:pPr>
              <w:ind w:right="10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:rsidR="00AD46D3" w:rsidRPr="00C82FFC" w:rsidRDefault="00AD46D3" w:rsidP="00C82FFC">
            <w:pPr>
              <w:ind w:right="101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Всего по Программе</w:t>
            </w:r>
          </w:p>
        </w:tc>
        <w:tc>
          <w:tcPr>
            <w:tcW w:w="1914" w:type="dxa"/>
          </w:tcPr>
          <w:p w:rsidR="00AD46D3" w:rsidRPr="00C82FFC" w:rsidRDefault="00AD46D3" w:rsidP="00C82FFC">
            <w:pPr>
              <w:ind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9" w:type="dxa"/>
          </w:tcPr>
          <w:p w:rsidR="00AD46D3" w:rsidRPr="00C82FFC" w:rsidRDefault="00AD46D3" w:rsidP="00C82FFC">
            <w:pPr>
              <w:ind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0" w:type="dxa"/>
          </w:tcPr>
          <w:p w:rsidR="00AD46D3" w:rsidRPr="00C82FFC" w:rsidRDefault="00AD46D3" w:rsidP="00C82FFC">
            <w:pPr>
              <w:ind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0" w:type="dxa"/>
          </w:tcPr>
          <w:p w:rsidR="00AD46D3" w:rsidRPr="00C82FFC" w:rsidRDefault="00AD46D3" w:rsidP="00C82FFC">
            <w:pPr>
              <w:ind w:left="552" w:right="101"/>
              <w:jc w:val="center"/>
              <w:rPr>
                <w:rFonts w:ascii="Arial" w:hAnsi="Arial" w:cs="Arial"/>
                <w:color w:val="000000"/>
              </w:rPr>
            </w:pPr>
            <w:r w:rsidRPr="00C82FFC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AD46D3" w:rsidRPr="00C82FFC" w:rsidRDefault="00AD46D3" w:rsidP="00C82FFC">
      <w:pPr>
        <w:ind w:right="101"/>
        <w:jc w:val="center"/>
        <w:rPr>
          <w:rFonts w:ascii="Arial" w:hAnsi="Arial" w:cs="Arial"/>
          <w:color w:val="000000"/>
        </w:rPr>
      </w:pPr>
    </w:p>
    <w:p w:rsidR="00AD46D3" w:rsidRPr="00C82FFC" w:rsidRDefault="00AD46D3" w:rsidP="00C82FFC">
      <w:pPr>
        <w:ind w:right="101"/>
        <w:jc w:val="center"/>
        <w:rPr>
          <w:rFonts w:ascii="Arial" w:hAnsi="Arial" w:cs="Arial"/>
          <w:color w:val="000000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Default="00AD46D3" w:rsidP="00C82FFC">
      <w:pPr>
        <w:ind w:firstLine="540"/>
        <w:rPr>
          <w:rFonts w:ascii="Arial" w:hAnsi="Arial" w:cs="Arial"/>
        </w:rPr>
      </w:pPr>
    </w:p>
    <w:p w:rsidR="00AD46D3" w:rsidRDefault="00AD46D3" w:rsidP="00C82FFC">
      <w:pPr>
        <w:ind w:firstLine="540"/>
        <w:rPr>
          <w:rFonts w:ascii="Arial" w:hAnsi="Arial" w:cs="Arial"/>
        </w:rPr>
      </w:pPr>
    </w:p>
    <w:p w:rsidR="00AD46D3" w:rsidRDefault="00AD46D3" w:rsidP="00C82FFC">
      <w:pPr>
        <w:ind w:firstLine="540"/>
        <w:rPr>
          <w:rFonts w:ascii="Arial" w:hAnsi="Arial" w:cs="Arial"/>
        </w:rPr>
      </w:pPr>
    </w:p>
    <w:p w:rsidR="00AD46D3" w:rsidRDefault="00AD46D3" w:rsidP="00C82FFC">
      <w:pPr>
        <w:ind w:firstLine="540"/>
        <w:rPr>
          <w:rFonts w:ascii="Arial" w:hAnsi="Arial" w:cs="Arial"/>
        </w:rPr>
      </w:pPr>
    </w:p>
    <w:p w:rsidR="00AD46D3" w:rsidRDefault="00AD46D3" w:rsidP="00C82FFC">
      <w:pPr>
        <w:ind w:firstLine="540"/>
        <w:rPr>
          <w:rFonts w:ascii="Arial" w:hAnsi="Arial" w:cs="Arial"/>
        </w:rPr>
      </w:pPr>
    </w:p>
    <w:p w:rsidR="00AD46D3" w:rsidRDefault="00AD46D3" w:rsidP="00C82FFC">
      <w:pPr>
        <w:ind w:firstLine="540"/>
        <w:rPr>
          <w:rFonts w:ascii="Arial" w:hAnsi="Arial" w:cs="Arial"/>
        </w:rPr>
      </w:pPr>
    </w:p>
    <w:p w:rsidR="00AD46D3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rPr>
          <w:rFonts w:ascii="Arial" w:hAnsi="Arial" w:cs="Arial"/>
        </w:rPr>
      </w:pPr>
    </w:p>
    <w:p w:rsidR="00AD46D3" w:rsidRPr="00C82FFC" w:rsidRDefault="00AD46D3" w:rsidP="00C82FFC">
      <w:pPr>
        <w:ind w:firstLine="540"/>
        <w:jc w:val="center"/>
        <w:rPr>
          <w:rFonts w:ascii="Arial" w:hAnsi="Arial" w:cs="Arial"/>
          <w:color w:val="000000"/>
        </w:rPr>
      </w:pPr>
      <w:r w:rsidRPr="00C82FFC">
        <w:rPr>
          <w:rFonts w:ascii="Arial" w:hAnsi="Arial" w:cs="Arial"/>
        </w:rPr>
        <w:t xml:space="preserve">                                           Таблица № 2</w:t>
      </w:r>
    </w:p>
    <w:p w:rsidR="00AD46D3" w:rsidRPr="00C82FFC" w:rsidRDefault="00AD46D3" w:rsidP="00C82FFC">
      <w:pPr>
        <w:autoSpaceDE w:val="0"/>
        <w:autoSpaceDN w:val="0"/>
        <w:adjustRightInd w:val="0"/>
        <w:ind w:left="5245" w:right="-83"/>
        <w:rPr>
          <w:rFonts w:ascii="Arial" w:hAnsi="Arial" w:cs="Arial"/>
        </w:rPr>
      </w:pPr>
    </w:p>
    <w:p w:rsidR="00AD46D3" w:rsidRPr="00C82FFC" w:rsidRDefault="00AD46D3" w:rsidP="00C82FFC">
      <w:pPr>
        <w:ind w:left="4956" w:right="101" w:hanging="14"/>
        <w:rPr>
          <w:rFonts w:ascii="Arial" w:hAnsi="Arial" w:cs="Arial"/>
          <w:color w:val="000000"/>
        </w:rPr>
      </w:pPr>
      <w:r w:rsidRPr="00C82FFC">
        <w:rPr>
          <w:rFonts w:ascii="Arial" w:hAnsi="Arial" w:cs="Arial"/>
          <w:color w:val="000000"/>
        </w:rPr>
        <w:t xml:space="preserve">к Программе по охране земель на территории Степновского сельского поселения   на </w:t>
      </w:r>
      <w:r w:rsidRPr="00C82FFC">
        <w:rPr>
          <w:rFonts w:ascii="Arial" w:hAnsi="Arial" w:cs="Arial"/>
        </w:rPr>
        <w:t>2020-2022</w:t>
      </w:r>
      <w:r w:rsidRPr="00C82FFC">
        <w:rPr>
          <w:rFonts w:ascii="Arial" w:hAnsi="Arial" w:cs="Arial"/>
          <w:b/>
          <w:bCs/>
        </w:rPr>
        <w:t xml:space="preserve">  </w:t>
      </w:r>
      <w:r w:rsidRPr="00C82FFC">
        <w:rPr>
          <w:rFonts w:ascii="Arial" w:hAnsi="Arial" w:cs="Arial"/>
          <w:color w:val="000000"/>
        </w:rPr>
        <w:t>г</w:t>
      </w:r>
    </w:p>
    <w:p w:rsidR="00AD46D3" w:rsidRPr="00C82FFC" w:rsidRDefault="00AD46D3" w:rsidP="00C82FFC">
      <w:pPr>
        <w:autoSpaceDE w:val="0"/>
        <w:autoSpaceDN w:val="0"/>
        <w:adjustRightInd w:val="0"/>
        <w:rPr>
          <w:rFonts w:ascii="Arial" w:hAnsi="Arial" w:cs="Arial"/>
        </w:rPr>
      </w:pPr>
    </w:p>
    <w:p w:rsidR="00AD46D3" w:rsidRPr="00C82FFC" w:rsidRDefault="00AD46D3" w:rsidP="00C82FFC">
      <w:pPr>
        <w:autoSpaceDE w:val="0"/>
        <w:autoSpaceDN w:val="0"/>
        <w:adjustRightInd w:val="0"/>
        <w:rPr>
          <w:rFonts w:ascii="Arial" w:hAnsi="Arial" w:cs="Arial"/>
        </w:rPr>
      </w:pPr>
    </w:p>
    <w:p w:rsidR="00AD46D3" w:rsidRPr="00C82FFC" w:rsidRDefault="00AD46D3" w:rsidP="00C82FFC">
      <w:pPr>
        <w:autoSpaceDE w:val="0"/>
        <w:autoSpaceDN w:val="0"/>
        <w:adjustRightInd w:val="0"/>
        <w:rPr>
          <w:rFonts w:ascii="Arial" w:hAnsi="Arial" w:cs="Arial"/>
        </w:rPr>
      </w:pPr>
      <w:r w:rsidRPr="00C82FFC">
        <w:rPr>
          <w:rFonts w:ascii="Arial" w:hAnsi="Arial" w:cs="Arial"/>
        </w:rPr>
        <w:t xml:space="preserve">                         СИСТЕМА ПРОГРАММНЫХ МЕРОПРИЯТИЙ</w:t>
      </w:r>
    </w:p>
    <w:p w:rsidR="00AD46D3" w:rsidRPr="00C82FFC" w:rsidRDefault="00AD46D3" w:rsidP="00C82FF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C82FFC">
        <w:rPr>
          <w:rFonts w:ascii="Arial" w:hAnsi="Arial" w:cs="Arial"/>
        </w:rPr>
        <w:t>Раздел I</w:t>
      </w:r>
    </w:p>
    <w:p w:rsidR="00AD46D3" w:rsidRPr="00C82FFC" w:rsidRDefault="00AD46D3" w:rsidP="00C82FF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2FFC">
        <w:rPr>
          <w:rFonts w:ascii="Arial" w:hAnsi="Arial" w:cs="Arial"/>
        </w:rPr>
        <w:t>МЕРОПРИЯТИЯ ПО  ОХРАНЕ ЗЕМЕЛЬ НА ТЕРРИТОРИИ СТЕПНОВСКОГО СЕЛЬСКОГО ПОСЕЛЕНИЯ НА 2020-2022гг</w:t>
      </w:r>
      <w:r w:rsidRPr="00C82FFC">
        <w:rPr>
          <w:rFonts w:ascii="Arial" w:hAnsi="Arial" w:cs="Arial"/>
          <w:b/>
          <w:bCs/>
        </w:rPr>
        <w:t xml:space="preserve">  </w:t>
      </w:r>
    </w:p>
    <w:p w:rsidR="00AD46D3" w:rsidRPr="00C82FFC" w:rsidRDefault="00AD46D3" w:rsidP="00C82FF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6"/>
        <w:gridCol w:w="2946"/>
        <w:gridCol w:w="2127"/>
        <w:gridCol w:w="850"/>
        <w:gridCol w:w="709"/>
        <w:gridCol w:w="992"/>
        <w:gridCol w:w="992"/>
        <w:gridCol w:w="993"/>
      </w:tblGrid>
      <w:tr w:rsidR="00AD46D3" w:rsidRPr="00C82FFC">
        <w:trPr>
          <w:cantSplit/>
          <w:trHeight w:val="48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№ пп</w:t>
            </w:r>
          </w:p>
        </w:tc>
        <w:tc>
          <w:tcPr>
            <w:tcW w:w="2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Объем финансовых средств из бюджета Степновского сельского поселения и ожидаемые конечные результаты</w:t>
            </w:r>
          </w:p>
        </w:tc>
      </w:tr>
      <w:tr w:rsidR="00AD46D3" w:rsidRPr="00C82FFC">
        <w:trPr>
          <w:cantSplit/>
          <w:trHeight w:val="36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D3" w:rsidRPr="00C82FFC" w:rsidRDefault="00AD46D3" w:rsidP="00C82FFC">
            <w:pPr>
              <w:rPr>
                <w:rFonts w:ascii="Arial" w:hAnsi="Arial" w:cs="Arial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D3" w:rsidRPr="00C82FFC" w:rsidRDefault="00AD46D3" w:rsidP="00C82FF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D3" w:rsidRPr="00C82FFC" w:rsidRDefault="00AD46D3" w:rsidP="00C82FF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D3" w:rsidRPr="00C82FFC" w:rsidRDefault="00AD46D3" w:rsidP="00C82F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2020год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2021год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2022год</w:t>
            </w:r>
          </w:p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46D3" w:rsidRPr="00C82FFC">
        <w:trPr>
          <w:cantSplit/>
          <w:trHeight w:val="1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Администрация Степновского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тыс. руб.</w:t>
            </w:r>
          </w:p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0</w:t>
            </w:r>
          </w:p>
        </w:tc>
      </w:tr>
      <w:tr w:rsidR="00AD46D3" w:rsidRPr="00C82FFC">
        <w:trPr>
          <w:cantSplit/>
          <w:trHeight w:val="19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 xml:space="preserve"> 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Администрация Степновского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 xml:space="preserve">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0</w:t>
            </w:r>
          </w:p>
        </w:tc>
      </w:tr>
      <w:tr w:rsidR="00AD46D3" w:rsidRPr="00C82FFC">
        <w:trPr>
          <w:cantSplit/>
          <w:trHeight w:val="349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3</w:t>
            </w:r>
          </w:p>
        </w:tc>
        <w:tc>
          <w:tcPr>
            <w:tcW w:w="2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Администрация Степновского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тыс.</w:t>
            </w:r>
          </w:p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 xml:space="preserve"> 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6D3" w:rsidRPr="00C82FFC" w:rsidRDefault="00AD46D3" w:rsidP="00C82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FFC">
              <w:rPr>
                <w:rFonts w:ascii="Arial" w:hAnsi="Arial" w:cs="Arial"/>
              </w:rPr>
              <w:t>0</w:t>
            </w:r>
          </w:p>
        </w:tc>
      </w:tr>
    </w:tbl>
    <w:p w:rsidR="00AD46D3" w:rsidRPr="00C82FFC" w:rsidRDefault="00AD46D3" w:rsidP="00C82F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D46D3" w:rsidRPr="00C82FFC" w:rsidRDefault="00AD46D3" w:rsidP="00C82FFC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AD46D3" w:rsidRPr="00C82FFC" w:rsidRDefault="00AD46D3" w:rsidP="00C82F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46D3" w:rsidRPr="00C82FFC" w:rsidRDefault="00AD46D3" w:rsidP="00C82FFC">
      <w:pPr>
        <w:jc w:val="both"/>
        <w:rPr>
          <w:rFonts w:ascii="Arial" w:hAnsi="Arial" w:cs="Arial"/>
          <w:b/>
          <w:bCs/>
        </w:rPr>
      </w:pPr>
    </w:p>
    <w:sectPr w:rsidR="00AD46D3" w:rsidRPr="00C82FFC" w:rsidSect="0095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D6151"/>
    <w:multiLevelType w:val="hybridMultilevel"/>
    <w:tmpl w:val="4B34843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A1492"/>
    <w:multiLevelType w:val="multilevel"/>
    <w:tmpl w:val="C70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629E0"/>
    <w:multiLevelType w:val="multilevel"/>
    <w:tmpl w:val="4A2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A41"/>
    <w:rsid w:val="0006253B"/>
    <w:rsid w:val="00065850"/>
    <w:rsid w:val="00122039"/>
    <w:rsid w:val="001362E1"/>
    <w:rsid w:val="001D0691"/>
    <w:rsid w:val="002135DD"/>
    <w:rsid w:val="00294158"/>
    <w:rsid w:val="004A1475"/>
    <w:rsid w:val="004D44C6"/>
    <w:rsid w:val="004F5F8F"/>
    <w:rsid w:val="00512E06"/>
    <w:rsid w:val="00546630"/>
    <w:rsid w:val="00551FE7"/>
    <w:rsid w:val="005A4F95"/>
    <w:rsid w:val="005F0F1C"/>
    <w:rsid w:val="00633376"/>
    <w:rsid w:val="00675E88"/>
    <w:rsid w:val="00677F39"/>
    <w:rsid w:val="006B5CBA"/>
    <w:rsid w:val="006B78A2"/>
    <w:rsid w:val="007167EC"/>
    <w:rsid w:val="00773723"/>
    <w:rsid w:val="00826F68"/>
    <w:rsid w:val="008D79C1"/>
    <w:rsid w:val="008E3CE1"/>
    <w:rsid w:val="008F461C"/>
    <w:rsid w:val="00952808"/>
    <w:rsid w:val="00953AB4"/>
    <w:rsid w:val="009E6865"/>
    <w:rsid w:val="00A17212"/>
    <w:rsid w:val="00AC70B1"/>
    <w:rsid w:val="00AD46D3"/>
    <w:rsid w:val="00AE2FBC"/>
    <w:rsid w:val="00B12FC2"/>
    <w:rsid w:val="00B80189"/>
    <w:rsid w:val="00C21A11"/>
    <w:rsid w:val="00C82FFC"/>
    <w:rsid w:val="00CD01D5"/>
    <w:rsid w:val="00D71044"/>
    <w:rsid w:val="00D77A41"/>
    <w:rsid w:val="00DC2428"/>
    <w:rsid w:val="00DD5C1E"/>
    <w:rsid w:val="00E33442"/>
    <w:rsid w:val="00E53F3C"/>
    <w:rsid w:val="00F12326"/>
    <w:rsid w:val="00F41929"/>
    <w:rsid w:val="00FB70E5"/>
    <w:rsid w:val="00FD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33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8</Pages>
  <Words>1864</Words>
  <Characters>10625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2020-05-20T23:06:00Z</cp:lastPrinted>
  <dcterms:created xsi:type="dcterms:W3CDTF">2020-05-12T13:51:00Z</dcterms:created>
  <dcterms:modified xsi:type="dcterms:W3CDTF">2020-05-20T23:08:00Z</dcterms:modified>
</cp:coreProperties>
</file>