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94" w:rsidRPr="00CF420B" w:rsidRDefault="00666594" w:rsidP="00CF420B">
      <w:pPr>
        <w:spacing w:after="0" w:line="240" w:lineRule="auto"/>
        <w:jc w:val="right"/>
        <w:rPr>
          <w:rFonts w:ascii="Times New Roman" w:eastAsia="BatangChe" w:hAnsi="Times New Roman" w:cs="Times New Roman"/>
          <w:bCs/>
          <w:color w:val="000000" w:themeColor="text1"/>
          <w:sz w:val="26"/>
          <w:szCs w:val="26"/>
        </w:rPr>
      </w:pPr>
    </w:p>
    <w:p w:rsidR="004A4563" w:rsidRPr="00CF420B" w:rsidRDefault="004A4563" w:rsidP="00CF420B">
      <w:pPr>
        <w:spacing w:after="0" w:line="240" w:lineRule="auto"/>
        <w:rPr>
          <w:rFonts w:ascii="Times New Roman" w:eastAsia="BatangChe" w:hAnsi="Times New Roman" w:cs="Times New Roman"/>
          <w:bCs/>
          <w:color w:val="000000" w:themeColor="text1"/>
          <w:sz w:val="26"/>
          <w:szCs w:val="26"/>
        </w:rPr>
      </w:pPr>
    </w:p>
    <w:p w:rsidR="00131290" w:rsidRPr="00CF420B" w:rsidRDefault="00131290" w:rsidP="00CF420B">
      <w:pPr>
        <w:spacing w:after="0" w:line="240" w:lineRule="auto"/>
        <w:jc w:val="center"/>
        <w:rPr>
          <w:rFonts w:ascii="Times New Roman" w:eastAsia="BatangChe" w:hAnsi="Times New Roman" w:cs="Times New Roman"/>
          <w:bCs/>
          <w:color w:val="000000" w:themeColor="text1"/>
          <w:sz w:val="26"/>
          <w:szCs w:val="26"/>
        </w:rPr>
      </w:pPr>
    </w:p>
    <w:p w:rsidR="00131290" w:rsidRPr="00904554" w:rsidRDefault="00131290" w:rsidP="00CF4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0455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131290" w:rsidRPr="00FE06FA" w:rsidRDefault="00131290" w:rsidP="00CF420B">
      <w:pPr>
        <w:spacing w:after="0" w:line="240" w:lineRule="auto"/>
        <w:jc w:val="center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</w:p>
    <w:p w:rsidR="00DB3732" w:rsidRPr="00FE06FA" w:rsidRDefault="00DB3732" w:rsidP="00CF420B">
      <w:pPr>
        <w:spacing w:after="0" w:line="240" w:lineRule="auto"/>
        <w:jc w:val="center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DB3732" w:rsidRPr="00FE06FA" w:rsidRDefault="00DB3732" w:rsidP="00CF420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FE06F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</w:t>
      </w:r>
      <w:r w:rsidR="00FE06FA" w:rsidRPr="00FE06F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 xml:space="preserve"> СТЕПНОВСКОГО</w:t>
      </w:r>
      <w:r w:rsidRPr="00FE06F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DB3732" w:rsidRPr="00FE06FA" w:rsidRDefault="00DB3732" w:rsidP="00CF420B">
      <w:pPr>
        <w:keepNext/>
        <w:spacing w:after="0" w:line="240" w:lineRule="auto"/>
        <w:jc w:val="center"/>
        <w:outlineLvl w:val="0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</w:p>
    <w:p w:rsidR="00DB3732" w:rsidRPr="00FE06FA" w:rsidRDefault="00DB3732" w:rsidP="00CF420B">
      <w:pPr>
        <w:keepNext/>
        <w:spacing w:after="0" w:line="240" w:lineRule="auto"/>
        <w:jc w:val="center"/>
        <w:outlineLvl w:val="0"/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FE06F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FE06FA">
        <w:rPr>
          <w:rFonts w:ascii="Arial" w:eastAsia="BatangChe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«</w:t>
      </w:r>
      <w:r w:rsidR="00E92FBD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__</w:t>
      </w: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» </w:t>
      </w:r>
      <w:r w:rsidR="00E92FBD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___</w:t>
      </w:r>
      <w:r w:rsidR="00B738EE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 2024</w:t>
      </w:r>
      <w:r w:rsidR="00343211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года</w:t>
      </w:r>
      <w:r w:rsidR="00343211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ab/>
      </w:r>
      <w:r w:rsidR="00FE06FA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             п. Вишневка                                         </w:t>
      </w: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№ </w:t>
      </w:r>
      <w:r w:rsidR="00E92FBD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__</w:t>
      </w: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в Постановление № </w:t>
      </w:r>
      <w:r w:rsidR="001978A0">
        <w:rPr>
          <w:rFonts w:ascii="Arial" w:eastAsia="BatangChe" w:hAnsi="Arial" w:cs="Arial"/>
          <w:b/>
          <w:color w:val="000000" w:themeColor="text1"/>
          <w:sz w:val="24"/>
          <w:szCs w:val="24"/>
        </w:rPr>
        <w:t>31</w:t>
      </w: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от «</w:t>
      </w:r>
      <w:r w:rsidR="001978A0">
        <w:rPr>
          <w:rFonts w:ascii="Arial" w:eastAsia="BatangChe" w:hAnsi="Arial" w:cs="Arial"/>
          <w:b/>
          <w:color w:val="000000" w:themeColor="text1"/>
          <w:sz w:val="24"/>
          <w:szCs w:val="24"/>
        </w:rPr>
        <w:t>10</w:t>
      </w: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»</w:t>
      </w:r>
      <w:r w:rsidR="001978A0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апреля </w:t>
      </w:r>
      <w:r w:rsidR="00240754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20</w:t>
      </w:r>
      <w:r w:rsidR="001978A0">
        <w:rPr>
          <w:rFonts w:ascii="Arial" w:eastAsia="BatangChe" w:hAnsi="Arial" w:cs="Arial"/>
          <w:b/>
          <w:color w:val="000000" w:themeColor="text1"/>
          <w:sz w:val="24"/>
          <w:szCs w:val="24"/>
        </w:rPr>
        <w:t>19</w:t>
      </w: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года</w:t>
      </w: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«Утверждение схемы расположения земельного </w:t>
      </w: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участка на кадастровом плане территории в целях </w:t>
      </w:r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раздела земельного участка, находящегося </w:t>
      </w:r>
      <w:proofErr w:type="gramStart"/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в</w:t>
      </w:r>
      <w:proofErr w:type="gramEnd"/>
    </w:p>
    <w:p w:rsidR="00DB3732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муниципальной собственности </w:t>
      </w:r>
    </w:p>
    <w:p w:rsidR="00DB3732" w:rsidRPr="00FE06FA" w:rsidRDefault="00FE06FA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="00DB3732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сельского поселения»</w:t>
      </w:r>
    </w:p>
    <w:p w:rsidR="00DB3732" w:rsidRPr="00FE06FA" w:rsidRDefault="00DB3732" w:rsidP="00CF420B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FE06FA" w:rsidRDefault="00DB3732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FE06FA"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Степновского </w:t>
      </w:r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E06FA"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Степновского </w:t>
      </w:r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t>сельского поселения</w:t>
      </w:r>
    </w:p>
    <w:p w:rsidR="00D42F0C" w:rsidRPr="00FE06FA" w:rsidRDefault="00D42F0C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FE06FA" w:rsidRDefault="00DB3732" w:rsidP="00CF420B">
      <w:pPr>
        <w:spacing w:after="0" w:line="240" w:lineRule="auto"/>
        <w:jc w:val="center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ПОСТАНОВЛЯЕТ:</w:t>
      </w:r>
    </w:p>
    <w:p w:rsidR="00DB3732" w:rsidRPr="00FE06FA" w:rsidRDefault="00DB3732" w:rsidP="00CF420B">
      <w:pPr>
        <w:spacing w:after="0" w:line="240" w:lineRule="auto"/>
        <w:jc w:val="both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9F27FC" w:rsidRPr="00FE06FA" w:rsidRDefault="00DB3732" w:rsidP="00CF420B">
      <w:pPr>
        <w:spacing w:after="0" w:line="240" w:lineRule="auto"/>
        <w:ind w:firstLine="709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FE06FA"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Степновского </w:t>
      </w:r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960A21"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№ </w:t>
      </w:r>
      <w:r w:rsidR="001978A0">
        <w:rPr>
          <w:rFonts w:ascii="Arial" w:eastAsia="BatangChe" w:hAnsi="Arial" w:cs="Arial"/>
          <w:color w:val="000000" w:themeColor="text1"/>
          <w:sz w:val="24"/>
          <w:szCs w:val="24"/>
        </w:rPr>
        <w:t>31</w:t>
      </w:r>
      <w:r w:rsidR="00960A21"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 от «</w:t>
      </w:r>
      <w:r w:rsidR="001978A0">
        <w:rPr>
          <w:rFonts w:ascii="Arial" w:eastAsia="BatangChe" w:hAnsi="Arial" w:cs="Arial"/>
          <w:color w:val="000000" w:themeColor="text1"/>
          <w:sz w:val="24"/>
          <w:szCs w:val="24"/>
        </w:rPr>
        <w:t>10</w:t>
      </w:r>
      <w:r w:rsidR="00960A21"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» </w:t>
      </w:r>
      <w:r w:rsidR="001978A0">
        <w:rPr>
          <w:rFonts w:ascii="Arial" w:eastAsia="BatangChe" w:hAnsi="Arial" w:cs="Arial"/>
          <w:color w:val="000000" w:themeColor="text1"/>
          <w:sz w:val="24"/>
          <w:szCs w:val="24"/>
        </w:rPr>
        <w:t>апреля 2019</w:t>
      </w:r>
      <w:r w:rsidR="00960A21"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FE06FA" w:rsidRPr="00FE06FA">
        <w:rPr>
          <w:rFonts w:ascii="Arial" w:eastAsia="BatangChe" w:hAnsi="Arial" w:cs="Arial"/>
          <w:color w:val="000000" w:themeColor="text1"/>
          <w:sz w:val="24"/>
          <w:szCs w:val="24"/>
        </w:rPr>
        <w:t>Степновского</w:t>
      </w:r>
      <w:r w:rsidR="00904554"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 сельского поселения».</w:t>
      </w:r>
    </w:p>
    <w:p w:rsidR="006E30A3" w:rsidRPr="00FE06FA" w:rsidRDefault="006E30A3" w:rsidP="00CF420B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6E30A3" w:rsidRPr="00FE06FA" w:rsidRDefault="00A573C9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Calibri" w:hAnsi="Arial" w:cs="Arial"/>
          <w:b/>
          <w:color w:val="000000" w:themeColor="text1"/>
          <w:sz w:val="24"/>
          <w:szCs w:val="24"/>
        </w:rPr>
        <w:t>1.1</w:t>
      </w:r>
      <w:r w:rsidR="006E30A3" w:rsidRPr="00FE06FA">
        <w:rPr>
          <w:rFonts w:ascii="Arial" w:eastAsia="Calibri" w:hAnsi="Arial" w:cs="Arial"/>
          <w:b/>
          <w:color w:val="000000" w:themeColor="text1"/>
          <w:sz w:val="24"/>
          <w:szCs w:val="24"/>
        </w:rPr>
        <w:t>. Пункт 2.4.1. Раздела 2 Регламента изложить в следующей редакции:</w:t>
      </w:r>
    </w:p>
    <w:p w:rsidR="002A5E36" w:rsidRPr="00FE06FA" w:rsidRDefault="00741314" w:rsidP="00CF42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          «</w:t>
      </w:r>
      <w:r w:rsidR="002A5E36" w:rsidRPr="00FE06FA">
        <w:rPr>
          <w:rFonts w:ascii="Arial" w:hAnsi="Arial" w:cs="Arial"/>
          <w:color w:val="000000" w:themeColor="text1"/>
          <w:sz w:val="24"/>
          <w:szCs w:val="24"/>
        </w:rPr>
        <w:t xml:space="preserve">2.4.1.  </w:t>
      </w:r>
      <w:proofErr w:type="gramStart"/>
      <w:r w:rsidR="002A5E36" w:rsidRPr="00FE06FA">
        <w:rPr>
          <w:rFonts w:ascii="Arial" w:hAnsi="Arial" w:cs="Arial"/>
          <w:color w:val="000000" w:themeColor="text1"/>
          <w:sz w:val="24"/>
          <w:szCs w:val="24"/>
        </w:rPr>
        <w:t>В соответствии с постановлением Правительства Российской Федерации от 09.04.2022 № 629 «</w:t>
      </w:r>
      <w:r w:rsidR="0084417C" w:rsidRPr="00FE06F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2A5E36" w:rsidRPr="00FE06FA">
        <w:rPr>
          <w:rFonts w:ascii="Arial" w:hAnsi="Arial" w:cs="Arial"/>
          <w:color w:val="000000" w:themeColor="text1"/>
          <w:sz w:val="24"/>
          <w:szCs w:val="24"/>
        </w:rPr>
        <w:t xml:space="preserve">» сроки предоставления муниципальной услуги, установленные пунктом 2.4 настоящего административного регламента, </w:t>
      </w:r>
      <w:r w:rsidR="0084417C" w:rsidRPr="00FE06FA">
        <w:rPr>
          <w:rFonts w:ascii="Arial" w:hAnsi="Arial" w:cs="Arial"/>
          <w:color w:val="000000" w:themeColor="text1"/>
          <w:sz w:val="24"/>
          <w:szCs w:val="24"/>
        </w:rPr>
        <w:t>в 2022 - 2024</w:t>
      </w:r>
      <w:r w:rsidR="002A5E36" w:rsidRPr="00FE06FA">
        <w:rPr>
          <w:rFonts w:ascii="Arial" w:hAnsi="Arial" w:cs="Arial"/>
          <w:color w:val="000000" w:themeColor="text1"/>
          <w:sz w:val="24"/>
          <w:szCs w:val="24"/>
        </w:rPr>
        <w:t xml:space="preserve"> годах составляют:</w:t>
      </w:r>
      <w:proofErr w:type="gramEnd"/>
    </w:p>
    <w:p w:rsidR="002A5E36" w:rsidRPr="00FE06FA" w:rsidRDefault="002A5E36" w:rsidP="00CF420B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2A5E36" w:rsidRPr="00FE06FA" w:rsidRDefault="002A5E36" w:rsidP="00CF42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     Административные процедуры, предусмотренные разделом 3 настоящего административного регламента, осуществляются </w:t>
      </w:r>
      <w:r w:rsidR="0084417C" w:rsidRPr="00FE06FA">
        <w:rPr>
          <w:rFonts w:ascii="Arial" w:hAnsi="Arial" w:cs="Arial"/>
          <w:color w:val="000000" w:themeColor="text1"/>
          <w:sz w:val="24"/>
          <w:szCs w:val="24"/>
        </w:rPr>
        <w:t>в 2022 - 2024</w:t>
      </w: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годах в </w:t>
      </w:r>
      <w:r w:rsidRPr="00FE06FA">
        <w:rPr>
          <w:rFonts w:ascii="Arial" w:hAnsi="Arial" w:cs="Arial"/>
          <w:color w:val="000000" w:themeColor="text1"/>
          <w:sz w:val="24"/>
          <w:szCs w:val="24"/>
        </w:rPr>
        <w:lastRenderedPageBreak/>
        <w:t>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FE06FA">
        <w:rPr>
          <w:rFonts w:ascii="Arial" w:hAnsi="Arial" w:cs="Arial"/>
          <w:color w:val="000000" w:themeColor="text1"/>
          <w:sz w:val="24"/>
          <w:szCs w:val="24"/>
        </w:rPr>
        <w:t>.</w:t>
      </w:r>
      <w:r w:rsidR="00741314" w:rsidRPr="00FE06FA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6E30A3" w:rsidRPr="00FE06FA" w:rsidRDefault="006E30A3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6E30A3" w:rsidRPr="00FE06FA" w:rsidRDefault="00A573C9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Calibri" w:hAnsi="Arial" w:cs="Arial"/>
          <w:b/>
          <w:color w:val="000000" w:themeColor="text1"/>
          <w:sz w:val="24"/>
          <w:szCs w:val="24"/>
        </w:rPr>
        <w:t>1.2</w:t>
      </w:r>
      <w:r w:rsidR="006E30A3" w:rsidRPr="00FE06FA">
        <w:rPr>
          <w:rFonts w:ascii="Arial" w:eastAsia="Calibri" w:hAnsi="Arial" w:cs="Arial"/>
          <w:b/>
          <w:color w:val="000000" w:themeColor="text1"/>
          <w:sz w:val="24"/>
          <w:szCs w:val="24"/>
        </w:rPr>
        <w:t>. Пункт 2.5. Раздела 2 Регламента изложить в следующей редакции:</w:t>
      </w:r>
    </w:p>
    <w:p w:rsidR="002A5E36" w:rsidRPr="00FE06FA" w:rsidRDefault="00741314" w:rsidP="00CF420B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         «</w:t>
      </w:r>
      <w:r w:rsidR="002A5E36" w:rsidRPr="00FE06FA">
        <w:rPr>
          <w:rFonts w:ascii="Arial" w:hAnsi="Arial" w:cs="Arial"/>
          <w:color w:val="000000" w:themeColor="text1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2A5E36" w:rsidRPr="00FE06FA" w:rsidRDefault="002A5E36" w:rsidP="00CF42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       Конституция Российской Федерации («Российская газета», № 237, 25.12.1993);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hyperlink r:id="rId5" w:tooltip="consultantplus://offline/ref=F6363110F9D2FBDCEEAD3A939DAA4173ACC1EE5D5669DA2762E75D6989V3A6N" w:history="1">
        <w:r w:rsidRPr="00FE06F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FE06FA" w:rsidRPr="00FE06FA" w:rsidRDefault="00FE06FA" w:rsidP="00CF42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:rsidR="002A5E36" w:rsidRPr="00FE06FA" w:rsidRDefault="002A5E36" w:rsidP="00CF42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2A5E36" w:rsidRPr="00FE06FA" w:rsidRDefault="002A5E36" w:rsidP="00CF420B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2A5E36" w:rsidRPr="00FE06FA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E06FA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</w:t>
      </w:r>
      <w:r w:rsidR="007D32F1" w:rsidRPr="00FE06FA">
        <w:rPr>
          <w:rFonts w:ascii="Arial" w:hAnsi="Arial" w:cs="Arial"/>
          <w:color w:val="000000" w:themeColor="text1"/>
          <w:sz w:val="24"/>
          <w:szCs w:val="24"/>
        </w:rPr>
        <w:t>сийской Федерации от 09.04.2022</w:t>
      </w: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№ 629 «</w:t>
      </w:r>
      <w:r w:rsidR="007D32F1" w:rsidRPr="00FE06FA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FE06FA">
        <w:rPr>
          <w:rFonts w:ascii="Arial" w:hAnsi="Arial" w:cs="Arial"/>
          <w:color w:val="000000" w:themeColor="text1"/>
          <w:sz w:val="24"/>
          <w:szCs w:val="24"/>
        </w:rPr>
        <w:t>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  <w:proofErr w:type="gramEnd"/>
    </w:p>
    <w:p w:rsidR="002A5E36" w:rsidRPr="00FE06FA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E06FA">
        <w:rPr>
          <w:rFonts w:ascii="Arial" w:hAnsi="Arial" w:cs="Arial"/>
          <w:color w:val="000000" w:themeColor="text1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</w:t>
      </w:r>
      <w:proofErr w:type="gramEnd"/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E06FA">
        <w:rPr>
          <w:rFonts w:ascii="Arial" w:hAnsi="Arial" w:cs="Arial"/>
          <w:color w:val="000000" w:themeColor="text1"/>
          <w:sz w:val="24"/>
          <w:szCs w:val="24"/>
        </w:rPr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информацииhttp://www</w:t>
      </w:r>
      <w:proofErr w:type="gramEnd"/>
      <w:r w:rsidRPr="00FE06F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Pr="00FE06FA">
        <w:rPr>
          <w:rFonts w:ascii="Arial" w:hAnsi="Arial" w:cs="Arial"/>
          <w:color w:val="000000" w:themeColor="text1"/>
          <w:sz w:val="24"/>
          <w:szCs w:val="24"/>
        </w:rPr>
        <w:t>pravo.gov.ru, 27.02.2015);</w:t>
      </w:r>
      <w:proofErr w:type="gramEnd"/>
    </w:p>
    <w:p w:rsidR="002A5E36" w:rsidRPr="00FE06FA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 xml:space="preserve">      приказ Федеральной службы государственной регистрации, кадастра и картографии от 19.04.2022 № </w:t>
      </w:r>
      <w:proofErr w:type="gramStart"/>
      <w:r w:rsidRPr="00FE06FA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FE06FA">
        <w:rPr>
          <w:rFonts w:ascii="Arial" w:hAnsi="Arial" w:cs="Arial"/>
          <w:color w:val="000000" w:themeColor="text1"/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FE06FA">
        <w:rPr>
          <w:rFonts w:ascii="Arial" w:eastAsia="Calibri" w:hAnsi="Arial" w:cs="Arial"/>
          <w:color w:val="000000" w:themeColor="text1"/>
          <w:sz w:val="24"/>
          <w:szCs w:val="24"/>
        </w:rPr>
        <w:t>Официальный интернет-портал правовой информации http://pravo.gov.ru, 02.06.2022);</w:t>
      </w:r>
    </w:p>
    <w:p w:rsidR="00E92FBD" w:rsidRPr="00FE06FA" w:rsidRDefault="00FE06FA" w:rsidP="00CF420B">
      <w:pPr>
        <w:widowControl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6FA">
        <w:rPr>
          <w:rFonts w:ascii="Arial" w:hAnsi="Arial" w:cs="Arial"/>
          <w:color w:val="000000" w:themeColor="text1"/>
          <w:sz w:val="24"/>
          <w:szCs w:val="24"/>
        </w:rPr>
        <w:t>Устав Степновског</w:t>
      </w:r>
      <w:r w:rsidR="002A5E36" w:rsidRPr="00FE06FA">
        <w:rPr>
          <w:rFonts w:ascii="Arial" w:hAnsi="Arial" w:cs="Arial"/>
          <w:color w:val="000000" w:themeColor="text1"/>
          <w:sz w:val="24"/>
          <w:szCs w:val="24"/>
        </w:rPr>
        <w:t>о сельского поселения</w:t>
      </w:r>
      <w:proofErr w:type="gramStart"/>
      <w:r w:rsidR="002A5E36" w:rsidRPr="00FE06FA">
        <w:rPr>
          <w:rFonts w:ascii="Arial" w:hAnsi="Arial" w:cs="Arial"/>
          <w:color w:val="000000" w:themeColor="text1"/>
          <w:sz w:val="24"/>
          <w:szCs w:val="24"/>
        </w:rPr>
        <w:t>.</w:t>
      </w:r>
      <w:r w:rsidR="00741314" w:rsidRPr="00FE06FA">
        <w:rPr>
          <w:rFonts w:ascii="Arial" w:hAnsi="Arial" w:cs="Arial"/>
          <w:color w:val="000000" w:themeColor="text1"/>
          <w:sz w:val="24"/>
          <w:szCs w:val="24"/>
        </w:rPr>
        <w:t>».</w:t>
      </w:r>
      <w:proofErr w:type="gramEnd"/>
    </w:p>
    <w:p w:rsidR="00FE06FA" w:rsidRPr="00FE06FA" w:rsidRDefault="00FE06FA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FE06FA">
      <w:pPr>
        <w:spacing w:after="0" w:line="240" w:lineRule="auto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DB3732" w:rsidRPr="00FE06FA" w:rsidRDefault="00DB3732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lastRenderedPageBreak/>
        <w:t>2.</w:t>
      </w:r>
      <w:proofErr w:type="gramStart"/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DB3732" w:rsidRPr="00FE06FA" w:rsidRDefault="00DB3732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FE06FA" w:rsidRPr="00FE06FA" w:rsidRDefault="00FE06FA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ind w:firstLine="624"/>
        <w:jc w:val="both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И.о. Главы администрации Степновского </w:t>
      </w:r>
    </w:p>
    <w:p w:rsidR="00960A21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           </w:t>
      </w:r>
      <w:r w:rsidR="00FE06FA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         Т.А.Гасанова</w:t>
      </w:r>
    </w:p>
    <w:p w:rsidR="00115BCD" w:rsidRPr="00FE06FA" w:rsidRDefault="00DB3732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 xml:space="preserve">Рег. № </w:t>
      </w:r>
      <w:r w:rsidR="00E92FBD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__</w:t>
      </w:r>
      <w:r w:rsidR="00B738EE"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/2024</w:t>
      </w:r>
      <w:r w:rsidRPr="00FE06FA">
        <w:rPr>
          <w:rFonts w:ascii="Arial" w:eastAsia="BatangChe" w:hAnsi="Arial" w:cs="Arial"/>
          <w:b/>
          <w:color w:val="000000" w:themeColor="text1"/>
          <w:sz w:val="24"/>
          <w:szCs w:val="24"/>
        </w:rPr>
        <w:t>г.</w:t>
      </w:r>
    </w:p>
    <w:p w:rsidR="00C05ADD" w:rsidRPr="00FE06FA" w:rsidRDefault="00C05ADD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131290" w:rsidRPr="00FE06FA" w:rsidRDefault="00131290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p w:rsidR="00131290" w:rsidRPr="00FE06FA" w:rsidRDefault="00131290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131290" w:rsidRPr="00FE06FA" w:rsidRDefault="00131290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131290" w:rsidRPr="00FE06FA" w:rsidRDefault="00131290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131290" w:rsidRPr="00FE06FA" w:rsidRDefault="00131290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FE06FA" w:rsidRPr="00FE06FA" w:rsidRDefault="00FE06FA" w:rsidP="00CF420B">
      <w:pPr>
        <w:spacing w:after="0" w:line="240" w:lineRule="auto"/>
        <w:rPr>
          <w:rFonts w:ascii="Arial" w:eastAsia="BatangChe" w:hAnsi="Arial" w:cs="Arial"/>
          <w:color w:val="000000" w:themeColor="text1"/>
          <w:sz w:val="24"/>
          <w:szCs w:val="24"/>
        </w:rPr>
      </w:pPr>
    </w:p>
    <w:p w:rsidR="00131290" w:rsidRPr="00FE06FA" w:rsidRDefault="00131290" w:rsidP="00CF420B">
      <w:pPr>
        <w:spacing w:after="0" w:line="240" w:lineRule="auto"/>
        <w:rPr>
          <w:rFonts w:ascii="Arial" w:eastAsia="BatangChe" w:hAnsi="Arial" w:cs="Arial"/>
          <w:b/>
          <w:color w:val="000000" w:themeColor="text1"/>
          <w:sz w:val="24"/>
          <w:szCs w:val="24"/>
        </w:rPr>
      </w:pPr>
    </w:p>
    <w:sectPr w:rsidR="00131290" w:rsidRPr="00FE06FA" w:rsidSect="00FE06F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732"/>
    <w:rsid w:val="000151B6"/>
    <w:rsid w:val="00043B5A"/>
    <w:rsid w:val="000651DE"/>
    <w:rsid w:val="00083F59"/>
    <w:rsid w:val="000C4AEE"/>
    <w:rsid w:val="00115BCD"/>
    <w:rsid w:val="00120B0B"/>
    <w:rsid w:val="00131290"/>
    <w:rsid w:val="00134BEC"/>
    <w:rsid w:val="00167412"/>
    <w:rsid w:val="001978A0"/>
    <w:rsid w:val="001A76DB"/>
    <w:rsid w:val="00240754"/>
    <w:rsid w:val="00264CD9"/>
    <w:rsid w:val="002A5E36"/>
    <w:rsid w:val="002D77D9"/>
    <w:rsid w:val="00343211"/>
    <w:rsid w:val="0034362B"/>
    <w:rsid w:val="003628B1"/>
    <w:rsid w:val="003E3D42"/>
    <w:rsid w:val="00432208"/>
    <w:rsid w:val="00441612"/>
    <w:rsid w:val="00462002"/>
    <w:rsid w:val="004A4563"/>
    <w:rsid w:val="004A68A7"/>
    <w:rsid w:val="004E1823"/>
    <w:rsid w:val="00512358"/>
    <w:rsid w:val="0056417F"/>
    <w:rsid w:val="005D495A"/>
    <w:rsid w:val="00666594"/>
    <w:rsid w:val="006E30A3"/>
    <w:rsid w:val="006E6B48"/>
    <w:rsid w:val="0070617E"/>
    <w:rsid w:val="00707A97"/>
    <w:rsid w:val="00714F67"/>
    <w:rsid w:val="00741314"/>
    <w:rsid w:val="00746CBA"/>
    <w:rsid w:val="007B18A5"/>
    <w:rsid w:val="007D32F1"/>
    <w:rsid w:val="007D4F3B"/>
    <w:rsid w:val="007D600A"/>
    <w:rsid w:val="007F4C92"/>
    <w:rsid w:val="0084417C"/>
    <w:rsid w:val="00847E1D"/>
    <w:rsid w:val="008D39FC"/>
    <w:rsid w:val="008F30D0"/>
    <w:rsid w:val="00904554"/>
    <w:rsid w:val="009204DA"/>
    <w:rsid w:val="00960A21"/>
    <w:rsid w:val="009A65F7"/>
    <w:rsid w:val="009C2FBC"/>
    <w:rsid w:val="009E534B"/>
    <w:rsid w:val="009F27FC"/>
    <w:rsid w:val="00A05A67"/>
    <w:rsid w:val="00A573C9"/>
    <w:rsid w:val="00AC1DAC"/>
    <w:rsid w:val="00AD0C9A"/>
    <w:rsid w:val="00B27A6B"/>
    <w:rsid w:val="00B704C2"/>
    <w:rsid w:val="00B738EE"/>
    <w:rsid w:val="00B752A3"/>
    <w:rsid w:val="00BA0969"/>
    <w:rsid w:val="00BF52F4"/>
    <w:rsid w:val="00C05ADD"/>
    <w:rsid w:val="00C4061E"/>
    <w:rsid w:val="00C83BFA"/>
    <w:rsid w:val="00CA05D5"/>
    <w:rsid w:val="00CD4551"/>
    <w:rsid w:val="00CF420B"/>
    <w:rsid w:val="00CF6732"/>
    <w:rsid w:val="00D078FD"/>
    <w:rsid w:val="00D11B62"/>
    <w:rsid w:val="00D42F0C"/>
    <w:rsid w:val="00D864C4"/>
    <w:rsid w:val="00D94981"/>
    <w:rsid w:val="00DA4C20"/>
    <w:rsid w:val="00DB3732"/>
    <w:rsid w:val="00E540EF"/>
    <w:rsid w:val="00E8701E"/>
    <w:rsid w:val="00E92FBD"/>
    <w:rsid w:val="00EF53B8"/>
    <w:rsid w:val="00FE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Anchor">
    <w:name w:val="Footnote Anchor"/>
    <w:rsid w:val="002A5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Anchor">
    <w:name w:val="Footnote Anchor"/>
    <w:rsid w:val="002A5E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826C-85D8-47AD-9561-436080D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10</cp:revision>
  <cp:lastPrinted>2024-03-01T10:24:00Z</cp:lastPrinted>
  <dcterms:created xsi:type="dcterms:W3CDTF">2024-02-26T07:02:00Z</dcterms:created>
  <dcterms:modified xsi:type="dcterms:W3CDTF">2024-03-04T08:34:00Z</dcterms:modified>
</cp:coreProperties>
</file>