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A0" w:rsidRDefault="00E209A0" w:rsidP="001E0970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94724" w:rsidRPr="0044030C" w:rsidRDefault="002425B4" w:rsidP="002425B4">
      <w:pPr>
        <w:pStyle w:val="a3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A94724" w:rsidRPr="0044030C" w:rsidRDefault="00A94724" w:rsidP="0044030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403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ВОЛГОГРАДСКАЯ ОБЛАСТЬ</w:t>
      </w:r>
    </w:p>
    <w:p w:rsidR="00A94724" w:rsidRPr="0044030C" w:rsidRDefault="00A94724" w:rsidP="0044030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403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ПАЛЛАСОВ</w:t>
      </w:r>
      <w:r w:rsidR="00D344D5" w:rsidRPr="004403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4403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КИЙ МУНИЦИПАЛЬНЫЙ РАЙОН</w:t>
      </w:r>
    </w:p>
    <w:p w:rsidR="00A94724" w:rsidRPr="0044030C" w:rsidRDefault="00436DF9" w:rsidP="0044030C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СТЕПНОВСКИЙ</w:t>
      </w:r>
      <w:r w:rsidR="00A94724" w:rsidRPr="004403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СЕЛЬСКИЙ СОВЕТ</w:t>
      </w:r>
    </w:p>
    <w:p w:rsidR="00A94724" w:rsidRPr="0044030C" w:rsidRDefault="00A94724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4724" w:rsidRPr="0044030C" w:rsidRDefault="00A94724" w:rsidP="00440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030C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94724" w:rsidRPr="0044030C" w:rsidRDefault="00A94724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4724" w:rsidRPr="0044030C" w:rsidRDefault="003A2DFA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30C">
        <w:rPr>
          <w:rFonts w:ascii="Times New Roman" w:hAnsi="Times New Roman" w:cs="Times New Roman"/>
          <w:sz w:val="26"/>
          <w:szCs w:val="26"/>
        </w:rPr>
        <w:t xml:space="preserve">от </w:t>
      </w:r>
      <w:r w:rsidR="00D344D5" w:rsidRPr="0044030C">
        <w:rPr>
          <w:rFonts w:ascii="Times New Roman" w:hAnsi="Times New Roman" w:cs="Times New Roman"/>
          <w:sz w:val="26"/>
          <w:szCs w:val="26"/>
        </w:rPr>
        <w:t>________ 2024</w:t>
      </w:r>
      <w:r w:rsidR="00A94724" w:rsidRPr="0044030C">
        <w:rPr>
          <w:rFonts w:ascii="Times New Roman" w:hAnsi="Times New Roman" w:cs="Times New Roman"/>
          <w:sz w:val="26"/>
          <w:szCs w:val="26"/>
        </w:rPr>
        <w:t>г</w:t>
      </w:r>
      <w:r w:rsidR="00436DF9">
        <w:rPr>
          <w:rFonts w:ascii="Times New Roman" w:hAnsi="Times New Roman" w:cs="Times New Roman"/>
          <w:sz w:val="26"/>
          <w:szCs w:val="26"/>
        </w:rPr>
        <w:t>ода                 п. Вишневка</w:t>
      </w:r>
      <w:r w:rsidR="00A94724" w:rsidRPr="0044030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344D5" w:rsidRPr="0044030C">
        <w:rPr>
          <w:rFonts w:ascii="Times New Roman" w:hAnsi="Times New Roman" w:cs="Times New Roman"/>
          <w:sz w:val="26"/>
          <w:szCs w:val="26"/>
        </w:rPr>
        <w:t xml:space="preserve">                            № </w:t>
      </w:r>
    </w:p>
    <w:p w:rsidR="00A94724" w:rsidRPr="0044030C" w:rsidRDefault="00A94724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A94724" w:rsidRPr="0044030C" w:rsidTr="00A94724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724" w:rsidRPr="0044030C" w:rsidRDefault="00A94724" w:rsidP="004403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40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и</w:t>
            </w:r>
            <w:r w:rsidR="00436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дополнений в Решение Степновского</w:t>
            </w:r>
            <w:r w:rsidRPr="00440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Совета № </w:t>
            </w:r>
            <w:r w:rsidR="00805E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15\3</w:t>
            </w:r>
            <w:r w:rsidRPr="00440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от </w:t>
            </w:r>
            <w:r w:rsidR="00805E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02.06.2016</w:t>
            </w:r>
            <w:r w:rsidRPr="00440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« Об утверждении порядка размещения нестационарных торговых </w:t>
            </w:r>
            <w:r w:rsidR="00436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объектов на территории Степновског</w:t>
            </w:r>
            <w:r w:rsidRPr="00440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сельского поселения Палласовского муниципального района Волгоградской области» </w:t>
            </w:r>
          </w:p>
        </w:tc>
      </w:tr>
    </w:tbl>
    <w:p w:rsidR="00A94724" w:rsidRPr="0044030C" w:rsidRDefault="00A94724" w:rsidP="004403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94724" w:rsidRPr="0044030C" w:rsidRDefault="00A94724" w:rsidP="0044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30C">
        <w:rPr>
          <w:rFonts w:ascii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436DF9">
        <w:rPr>
          <w:rFonts w:ascii="Times New Roman" w:hAnsi="Times New Roman" w:cs="Times New Roman"/>
          <w:sz w:val="26"/>
          <w:szCs w:val="26"/>
        </w:rPr>
        <w:t xml:space="preserve">Степновского </w:t>
      </w:r>
      <w:r w:rsidRPr="0044030C">
        <w:rPr>
          <w:rFonts w:ascii="Times New Roman" w:hAnsi="Times New Roman" w:cs="Times New Roman"/>
          <w:sz w:val="26"/>
          <w:szCs w:val="26"/>
        </w:rPr>
        <w:t xml:space="preserve"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</w:t>
      </w:r>
      <w:r w:rsidR="00436DF9">
        <w:rPr>
          <w:rFonts w:ascii="Times New Roman" w:hAnsi="Times New Roman" w:cs="Times New Roman"/>
          <w:sz w:val="26"/>
          <w:szCs w:val="26"/>
        </w:rPr>
        <w:t>Российской Федерации», Степновский</w:t>
      </w:r>
      <w:r w:rsidRPr="0044030C">
        <w:rPr>
          <w:rFonts w:ascii="Times New Roman" w:hAnsi="Times New Roman" w:cs="Times New Roman"/>
          <w:sz w:val="26"/>
          <w:szCs w:val="26"/>
        </w:rPr>
        <w:t xml:space="preserve"> сельский Совет</w:t>
      </w:r>
    </w:p>
    <w:p w:rsidR="00A94724" w:rsidRPr="0044030C" w:rsidRDefault="00A94724" w:rsidP="0044030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030C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A94724" w:rsidRPr="0044030C" w:rsidRDefault="00A94724" w:rsidP="0044030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4724" w:rsidRPr="0044030C" w:rsidRDefault="00A94724" w:rsidP="0044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30C">
        <w:rPr>
          <w:rFonts w:ascii="Times New Roman" w:hAnsi="Times New Roman" w:cs="Times New Roman"/>
          <w:sz w:val="26"/>
          <w:szCs w:val="26"/>
        </w:rPr>
        <w:t xml:space="preserve">1.Внести изменения и дополнения в Решение </w:t>
      </w:r>
      <w:r w:rsidR="00436DF9">
        <w:rPr>
          <w:rFonts w:ascii="Times New Roman" w:hAnsi="Times New Roman" w:cs="Times New Roman"/>
          <w:sz w:val="26"/>
          <w:szCs w:val="26"/>
        </w:rPr>
        <w:t>Степновского</w:t>
      </w:r>
      <w:r w:rsidRPr="0044030C">
        <w:rPr>
          <w:rFonts w:ascii="Times New Roman" w:hAnsi="Times New Roman" w:cs="Times New Roman"/>
          <w:sz w:val="26"/>
          <w:szCs w:val="26"/>
        </w:rPr>
        <w:t xml:space="preserve"> сельского Совета № </w:t>
      </w:r>
      <w:r w:rsidR="00805EA9">
        <w:rPr>
          <w:rFonts w:ascii="Times New Roman" w:hAnsi="Times New Roman" w:cs="Times New Roman"/>
          <w:sz w:val="26"/>
          <w:szCs w:val="26"/>
        </w:rPr>
        <w:t>15\3</w:t>
      </w:r>
      <w:r w:rsidRPr="0044030C">
        <w:rPr>
          <w:rFonts w:ascii="Times New Roman" w:hAnsi="Times New Roman" w:cs="Times New Roman"/>
          <w:sz w:val="26"/>
          <w:szCs w:val="26"/>
        </w:rPr>
        <w:t xml:space="preserve"> от </w:t>
      </w:r>
      <w:r w:rsidR="00805EA9">
        <w:rPr>
          <w:rFonts w:ascii="Times New Roman" w:hAnsi="Times New Roman" w:cs="Times New Roman"/>
          <w:sz w:val="26"/>
          <w:szCs w:val="26"/>
        </w:rPr>
        <w:t>02.06.</w:t>
      </w:r>
      <w:r w:rsidR="00E209A0">
        <w:rPr>
          <w:rFonts w:ascii="Times New Roman" w:hAnsi="Times New Roman" w:cs="Times New Roman"/>
          <w:sz w:val="26"/>
          <w:szCs w:val="26"/>
        </w:rPr>
        <w:t>20</w:t>
      </w:r>
      <w:r w:rsidR="00805EA9">
        <w:rPr>
          <w:rFonts w:ascii="Times New Roman" w:hAnsi="Times New Roman" w:cs="Times New Roman"/>
          <w:sz w:val="26"/>
          <w:szCs w:val="26"/>
        </w:rPr>
        <w:t>16</w:t>
      </w:r>
      <w:r w:rsidRPr="0044030C">
        <w:rPr>
          <w:rFonts w:ascii="Times New Roman" w:hAnsi="Times New Roman" w:cs="Times New Roman"/>
          <w:sz w:val="26"/>
          <w:szCs w:val="26"/>
        </w:rPr>
        <w:t xml:space="preserve">г. «Об утверждении порядка размещения нестационарных торговых объектов на территории </w:t>
      </w:r>
      <w:r w:rsidR="00436DF9">
        <w:rPr>
          <w:rFonts w:ascii="Times New Roman" w:hAnsi="Times New Roman" w:cs="Times New Roman"/>
          <w:sz w:val="26"/>
          <w:szCs w:val="26"/>
        </w:rPr>
        <w:t>Степновского</w:t>
      </w:r>
      <w:r w:rsidRPr="0044030C">
        <w:rPr>
          <w:rFonts w:ascii="Times New Roman" w:hAnsi="Times New Roman" w:cs="Times New Roman"/>
          <w:sz w:val="26"/>
          <w:szCs w:val="26"/>
        </w:rPr>
        <w:t xml:space="preserve"> сельского поселения Палласовского муниципального района Волгоградской области».   </w:t>
      </w:r>
    </w:p>
    <w:p w:rsidR="00820453" w:rsidRPr="0044030C" w:rsidRDefault="00820453" w:rsidP="0044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724" w:rsidRPr="0044030C" w:rsidRDefault="00A94724" w:rsidP="00440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4030C">
        <w:rPr>
          <w:rFonts w:ascii="Times New Roman" w:hAnsi="Times New Roman" w:cs="Times New Roman"/>
          <w:b/>
          <w:bCs/>
          <w:sz w:val="26"/>
          <w:szCs w:val="26"/>
        </w:rPr>
        <w:t>1.1</w:t>
      </w:r>
      <w:r w:rsidR="007B656A" w:rsidRPr="0044030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20453" w:rsidRPr="0044030C">
        <w:rPr>
          <w:rFonts w:ascii="Times New Roman" w:hAnsi="Times New Roman" w:cs="Times New Roman"/>
          <w:b/>
          <w:bCs/>
          <w:sz w:val="26"/>
          <w:szCs w:val="26"/>
        </w:rPr>
        <w:t>Пункт</w:t>
      </w:r>
      <w:r w:rsidRPr="0044030C">
        <w:rPr>
          <w:rFonts w:ascii="Times New Roman" w:hAnsi="Times New Roman" w:cs="Times New Roman"/>
          <w:b/>
          <w:bCs/>
          <w:sz w:val="26"/>
          <w:szCs w:val="26"/>
        </w:rPr>
        <w:t xml:space="preserve"> 1.2 Порядка изложить в следующей редакции: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«1.2. Для целей настоящего Порядка используются следующие основные понятия, предусмотренные в том числе Национальным стандартом Российской Федерации </w:t>
      </w:r>
      <w:hyperlink r:id="rId6" w:history="1">
        <w:r w:rsidRPr="0044030C">
          <w:rPr>
            <w:rFonts w:ascii="Times New Roman" w:eastAsia="Times New Roman" w:hAnsi="Times New Roman" w:cs="Times New Roman"/>
            <w:sz w:val="26"/>
            <w:szCs w:val="26"/>
          </w:rPr>
          <w:t>ГОСТ Р 54608-2011</w:t>
        </w:r>
      </w:hyperlink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 "Услуги торговли. Общие требования к объектам мелкорозничной торговли", Национальным стандартом Российской Федерации </w:t>
      </w:r>
      <w:hyperlink r:id="rId7" w:history="1">
        <w:r w:rsidRPr="0044030C">
          <w:rPr>
            <w:rFonts w:ascii="Times New Roman" w:eastAsia="Times New Roman" w:hAnsi="Times New Roman" w:cs="Times New Roman"/>
            <w:sz w:val="26"/>
            <w:szCs w:val="26"/>
          </w:rPr>
          <w:t>ГОСТ Р</w:t>
        </w:r>
      </w:hyperlink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51303-2023 "Торговля. Термины и определения": 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1.2.1. мелкорозничная торговля - разновидность розничной торговли,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торговли;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1.2.2.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1.2.3. Виды нестационарных торговых объектов: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lastRenderedPageBreak/>
        <w:t>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котором(ых) осуществляют предложение товаров, их отпуск и расчет с покупателями;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другими гидробионтами (ракообразными, моллюсками и пр.);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елочный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 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лоток - нестационарный торговый объект, не имеющий торгового зала и помещения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 которой размещается товарный запас на один день торговли; </w:t>
      </w:r>
    </w:p>
    <w:p w:rsidR="00820453" w:rsidRPr="0044030C" w:rsidRDefault="00820453" w:rsidP="00440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павильон - нестационарный торговый объект, представляющий собой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площадка для продажи рассады, саженцев и цветов - специально оборудованная временная конструкция, представляющая собой обособленную площадку для продажи рассады, саженцев и цветов;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торговая галерея - нестационарный торговый объект, выполненный в едином архитектурном стиле, состоящий из совокупности, но не более пяти (в одном ряду) специализированных павильонов или киосков, симметрично расположенных </w:t>
      </w:r>
      <w:r w:rsidRPr="0044030C">
        <w:rPr>
          <w:rFonts w:ascii="Times New Roman" w:eastAsia="Times New Roman" w:hAnsi="Times New Roman" w:cs="Times New Roman"/>
          <w:sz w:val="26"/>
          <w:szCs w:val="26"/>
        </w:rPr>
        <w:lastRenderedPageBreak/>
        <w:t>напротив друг друга, обеспечивающих беспрепятственный проход для покупателей, объединенных под единой временной светопрозрачной кровлей, не несущей теплоизоляционную функцию;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торговый автомат (вендинговый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торгово-остановочный комплекс - нестационарный торговый объект, состоящий из киоска или торгового павильона и который конструктивно объединен с остановочным пунктом, сведения о котором включены в реестр муниципальных маршрутов регулярных перевозок или в реестр межмуниципальных маршрутов регулярных перевозок. 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Автомагазин (торговый автофургон, автолавка), автоцистерна, лоток, палатка, тележка являются нестационарными передвижными торговыми объектами.</w:t>
      </w:r>
    </w:p>
    <w:p w:rsidR="00820453" w:rsidRPr="0044030C" w:rsidRDefault="00820453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1.2.4.  специализация   торгового объекта  – ассортиментная специфика, при которой восемьдесят и более процентов (пятьдесят и более процентов – для печатной продукции) всех позиций перечня предлагаемых к продаже товаров от их общего количества, представленных на витринах, прилавках, выставленных в визуально доступных для покупателя местах, и (или) перечня предоставляемых услуг по прейскуранту, составляют товары (услуги) одной группы.».</w:t>
      </w:r>
    </w:p>
    <w:p w:rsidR="007B656A" w:rsidRPr="0044030C" w:rsidRDefault="007B656A" w:rsidP="00440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6A" w:rsidRPr="0044030C" w:rsidRDefault="007B656A" w:rsidP="00440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4030C">
        <w:rPr>
          <w:rFonts w:ascii="Times New Roman" w:hAnsi="Times New Roman" w:cs="Times New Roman"/>
          <w:b/>
          <w:bCs/>
          <w:sz w:val="26"/>
          <w:szCs w:val="26"/>
        </w:rPr>
        <w:t xml:space="preserve">     1.2. </w:t>
      </w:r>
      <w:r w:rsidR="0068450B" w:rsidRPr="0044030C">
        <w:rPr>
          <w:rFonts w:ascii="Times New Roman" w:hAnsi="Times New Roman" w:cs="Times New Roman"/>
          <w:b/>
          <w:sz w:val="26"/>
          <w:szCs w:val="26"/>
        </w:rPr>
        <w:t xml:space="preserve">Приложение № 4 к Порядку, изложить в новой редакции согласно приложению № </w:t>
      </w:r>
      <w:r w:rsidR="00037F45" w:rsidRPr="0044030C">
        <w:rPr>
          <w:rFonts w:ascii="Times New Roman" w:hAnsi="Times New Roman" w:cs="Times New Roman"/>
          <w:b/>
          <w:sz w:val="26"/>
          <w:szCs w:val="26"/>
        </w:rPr>
        <w:t>1</w:t>
      </w:r>
      <w:r w:rsidR="0068450B" w:rsidRPr="0044030C">
        <w:rPr>
          <w:rFonts w:ascii="Times New Roman" w:hAnsi="Times New Roman" w:cs="Times New Roman"/>
          <w:b/>
          <w:sz w:val="26"/>
          <w:szCs w:val="26"/>
        </w:rPr>
        <w:t xml:space="preserve"> к настоящему решению.</w:t>
      </w:r>
    </w:p>
    <w:p w:rsidR="00D344D5" w:rsidRPr="0044030C" w:rsidRDefault="00D344D5" w:rsidP="0044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4724" w:rsidRPr="0044030C" w:rsidRDefault="00A94724" w:rsidP="0044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 Контроль за</w:t>
      </w:r>
      <w:r w:rsidR="000D49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44D5" w:rsidRPr="0044030C">
        <w:rPr>
          <w:rFonts w:ascii="Times New Roman" w:eastAsia="Times New Roman" w:hAnsi="Times New Roman" w:cs="Times New Roman"/>
          <w:sz w:val="26"/>
          <w:szCs w:val="26"/>
        </w:rPr>
        <w:t xml:space="preserve">исполнением настоящего Решения </w:t>
      </w: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оставляю за собой. </w:t>
      </w:r>
    </w:p>
    <w:p w:rsidR="0044030C" w:rsidRPr="0044030C" w:rsidRDefault="00A94724" w:rsidP="003F2B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3.</w:t>
      </w:r>
      <w:r w:rsidR="0044030C"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Настоящее </w:t>
      </w:r>
      <w:r w:rsid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r w:rsidR="0044030C"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D344D5" w:rsidRPr="0044030C" w:rsidRDefault="00D344D5" w:rsidP="0044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44D5" w:rsidRPr="0044030C" w:rsidRDefault="00D344D5" w:rsidP="0044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4724" w:rsidRPr="0044030C" w:rsidRDefault="00A94724" w:rsidP="004403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4030C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Pr="001E09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0970" w:rsidRPr="001E0970">
        <w:rPr>
          <w:rFonts w:ascii="Times New Roman" w:hAnsi="Times New Roman" w:cs="Times New Roman"/>
          <w:b/>
          <w:sz w:val="26"/>
          <w:szCs w:val="26"/>
        </w:rPr>
        <w:t>Степновского</w:t>
      </w:r>
      <w:r w:rsidR="00D344D5" w:rsidRPr="0044030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1E097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А.Г.Егоров</w:t>
      </w:r>
    </w:p>
    <w:p w:rsidR="00A94724" w:rsidRPr="0044030C" w:rsidRDefault="00A94724" w:rsidP="004403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4030C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                                                    </w:t>
      </w:r>
    </w:p>
    <w:p w:rsidR="00A94724" w:rsidRPr="0044030C" w:rsidRDefault="00D344D5" w:rsidP="0044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30C">
        <w:rPr>
          <w:rFonts w:ascii="Times New Roman" w:hAnsi="Times New Roman" w:cs="Times New Roman"/>
          <w:sz w:val="26"/>
          <w:szCs w:val="26"/>
        </w:rPr>
        <w:t xml:space="preserve">Рег. № </w:t>
      </w:r>
      <w:r w:rsidR="001E0970">
        <w:rPr>
          <w:rFonts w:ascii="Times New Roman" w:hAnsi="Times New Roman" w:cs="Times New Roman"/>
          <w:sz w:val="26"/>
          <w:szCs w:val="26"/>
        </w:rPr>
        <w:t xml:space="preserve">   </w:t>
      </w:r>
      <w:r w:rsidRPr="0044030C">
        <w:rPr>
          <w:rFonts w:ascii="Times New Roman" w:hAnsi="Times New Roman" w:cs="Times New Roman"/>
          <w:sz w:val="26"/>
          <w:szCs w:val="26"/>
        </w:rPr>
        <w:t>/2024</w:t>
      </w:r>
    </w:p>
    <w:p w:rsidR="00A94724" w:rsidRPr="0044030C" w:rsidRDefault="00A94724" w:rsidP="0044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724" w:rsidRPr="0044030C" w:rsidRDefault="00A94724" w:rsidP="0044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724" w:rsidRPr="0044030C" w:rsidRDefault="00A94724" w:rsidP="0044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724" w:rsidRPr="0044030C" w:rsidRDefault="00A94724" w:rsidP="0044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724" w:rsidRPr="0044030C" w:rsidRDefault="00A94724" w:rsidP="0044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724" w:rsidRPr="0044030C" w:rsidRDefault="00A94724" w:rsidP="0044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6AD" w:rsidRPr="0044030C" w:rsidRDefault="008016AD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E8F" w:rsidRPr="0044030C" w:rsidRDefault="00D27E8F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E8F" w:rsidRPr="0044030C" w:rsidRDefault="00D27E8F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E8F" w:rsidRPr="0044030C" w:rsidRDefault="00D27E8F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68F" w:rsidRDefault="00B6168F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0970" w:rsidRPr="0044030C" w:rsidRDefault="001E0970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68F" w:rsidRPr="0044030C" w:rsidRDefault="00B6168F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68F" w:rsidRPr="0044030C" w:rsidRDefault="00B6168F" w:rsidP="00440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168F" w:rsidRPr="0044030C" w:rsidRDefault="00B6168F" w:rsidP="001E0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6168F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  № 1</w:t>
      </w:r>
    </w:p>
    <w:p w:rsidR="00B6168F" w:rsidRPr="0044030C" w:rsidRDefault="00B6168F" w:rsidP="001E0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6168F">
        <w:rPr>
          <w:rFonts w:ascii="Times New Roman" w:eastAsia="Times New Roman" w:hAnsi="Times New Roman" w:cs="Times New Roman"/>
          <w:sz w:val="26"/>
          <w:szCs w:val="26"/>
        </w:rPr>
        <w:t xml:space="preserve">к решению </w:t>
      </w:r>
      <w:r w:rsidR="001E0970">
        <w:rPr>
          <w:rFonts w:ascii="Times New Roman" w:hAnsi="Times New Roman" w:cs="Times New Roman"/>
          <w:sz w:val="26"/>
          <w:szCs w:val="26"/>
        </w:rPr>
        <w:t xml:space="preserve">Степновского </w:t>
      </w:r>
    </w:p>
    <w:p w:rsidR="00B6168F" w:rsidRPr="00B6168F" w:rsidRDefault="00B6168F" w:rsidP="001E0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6168F">
        <w:rPr>
          <w:rFonts w:ascii="Times New Roman" w:eastAsia="Times New Roman" w:hAnsi="Times New Roman" w:cs="Times New Roman"/>
          <w:sz w:val="26"/>
          <w:szCs w:val="26"/>
        </w:rPr>
        <w:t>сельского Совета</w:t>
      </w:r>
    </w:p>
    <w:p w:rsidR="00B6168F" w:rsidRPr="00B6168F" w:rsidRDefault="00B6168F" w:rsidP="001E09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от __.__.2024</w:t>
      </w:r>
      <w:r w:rsidRPr="00B6168F">
        <w:rPr>
          <w:rFonts w:ascii="Times New Roman" w:eastAsia="Times New Roman" w:hAnsi="Times New Roman" w:cs="Times New Roman"/>
          <w:sz w:val="26"/>
          <w:szCs w:val="26"/>
        </w:rPr>
        <w:t>года №___</w:t>
      </w:r>
    </w:p>
    <w:p w:rsidR="00B6168F" w:rsidRPr="00B6168F" w:rsidRDefault="00B6168F" w:rsidP="001E09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6168F" w:rsidRPr="0044030C" w:rsidRDefault="00B6168F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68F" w:rsidRPr="0044030C" w:rsidRDefault="00B6168F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E8F" w:rsidRPr="0044030C" w:rsidRDefault="00B6168F" w:rsidP="001E0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Приложение № 4</w:t>
      </w:r>
    </w:p>
    <w:p w:rsidR="00D27E8F" w:rsidRPr="0044030C" w:rsidRDefault="00D27E8F" w:rsidP="001E0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к Порядку размещения нестационарных</w:t>
      </w:r>
    </w:p>
    <w:p w:rsidR="00D27E8F" w:rsidRPr="0044030C" w:rsidRDefault="00D27E8F" w:rsidP="001E0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торговых объектов на территории </w:t>
      </w:r>
    </w:p>
    <w:p w:rsidR="00D27E8F" w:rsidRPr="0044030C" w:rsidRDefault="00D27E8F" w:rsidP="001E0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1E0970">
        <w:rPr>
          <w:rFonts w:ascii="Times New Roman" w:hAnsi="Times New Roman" w:cs="Times New Roman"/>
          <w:sz w:val="26"/>
          <w:szCs w:val="26"/>
        </w:rPr>
        <w:t>Степновского</w:t>
      </w: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D27E8F" w:rsidRPr="0044030C" w:rsidRDefault="00D27E8F" w:rsidP="001E0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Палласовского муниципального района</w:t>
      </w:r>
    </w:p>
    <w:p w:rsidR="00D27E8F" w:rsidRPr="0044030C" w:rsidRDefault="00D27E8F" w:rsidP="001E0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Волгоградской области</w:t>
      </w:r>
    </w:p>
    <w:p w:rsidR="002F05D5" w:rsidRPr="0044030C" w:rsidRDefault="002F05D5" w:rsidP="004403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b/>
          <w:sz w:val="26"/>
          <w:szCs w:val="26"/>
        </w:rPr>
        <w:t>Типовая форма договора на размещение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b/>
          <w:sz w:val="26"/>
          <w:szCs w:val="26"/>
        </w:rPr>
        <w:t>нестационарного торгового объекта</w:t>
      </w:r>
    </w:p>
    <w:p w:rsidR="002F05D5" w:rsidRPr="0044030C" w:rsidRDefault="002F05D5" w:rsidP="00440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b/>
          <w:sz w:val="26"/>
          <w:szCs w:val="26"/>
        </w:rPr>
        <w:t xml:space="preserve">на территории </w:t>
      </w:r>
      <w:r w:rsidR="001E0970">
        <w:rPr>
          <w:rFonts w:ascii="Times New Roman" w:eastAsia="Times New Roman" w:hAnsi="Times New Roman" w:cs="Times New Roman"/>
          <w:b/>
          <w:sz w:val="26"/>
          <w:szCs w:val="26"/>
        </w:rPr>
        <w:t>Степновского</w:t>
      </w:r>
      <w:r w:rsidRPr="0044030C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529"/>
      <w:bookmarkEnd w:id="0"/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Договор на размещение</w:t>
      </w:r>
    </w:p>
    <w:p w:rsidR="002F05D5" w:rsidRPr="0044030C" w:rsidRDefault="002F05D5" w:rsidP="00440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нестационарного торгового объекта на территории</w:t>
      </w:r>
    </w:p>
    <w:p w:rsidR="002F05D5" w:rsidRPr="0044030C" w:rsidRDefault="001E0970" w:rsidP="00440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Степновского</w:t>
      </w:r>
      <w:r w:rsidR="002F05D5" w:rsidRPr="0044030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                                           «__» _________ 20__ г.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(полное наименование хозяйствующего субъекта)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в лице ____________________________________________________________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__________________________________________________________________,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(должность, Ф.И.О.)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действующего на основании _________________________________________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__________________________________________________________________,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именуемый  в  дальнейшем  «Хозяйствующий  субъект»,  с  одной  стороны,  и уполномоченный орган в лице ____________________________________ именуемый в дальнейшем «Уполномоченный орган», с другой  стороны,  а  вместе  именуемые «Стороны», на основании __________________________________________________________________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(указывается основание заключения Договора – протокол о результатах торгов, заявление хозяйствующего субъекта и т.п.)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заключили настоящий Договор о нижеследующем: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1. Предмет Договора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560"/>
      <w:bookmarkEnd w:id="1"/>
      <w:r w:rsidRPr="0044030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1.1.  Уполномоченный  орган предоставляет Хозяйствующему субъекту право на размещение нестационарного торгового объекта (далее - объект): 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__________________________________________________________________,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 (вид, специализация объекта, адрес места расположения объекта, номер места размещения объекта в Схеме размещения нестационарных торговых объектов, требования к архитектурному облику объекта)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согласно   картографической   схеме   размещения  объекта  масштаба  1:500,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являющейся неотъемлемой частью настоящего Договора, а Хозяйствующий субъект обязуется разместить, и обеспечить в течение всего срока действия настоящего Договора  функционирование объекта на условиях и в порядке, предусмотренных настоящим Договором.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 Условия Договора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2.1. Хозяйствующий субъект обязан: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2.1.1. В течение ___ дней со дня подписания настоящего Договора, обеспечить размещение объекта, соответствующего требованиям п. 1.1 настоящего Договора.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2.1.2. Использовать объект в соответствии с условиями п. 1.1 настоящего Договора.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2.1.3. Произвести оплату за право на размещение нестационарного торгового объекта в размере и в порядке, определенном в </w:t>
      </w:r>
      <w:hyperlink r:id="rId8" w:history="1">
        <w:r w:rsidRPr="0044030C">
          <w:rPr>
            <w:rFonts w:ascii="Times New Roman" w:eastAsia="Times New Roman" w:hAnsi="Times New Roman" w:cs="Times New Roman"/>
            <w:sz w:val="26"/>
            <w:szCs w:val="26"/>
          </w:rPr>
          <w:t>п. 3.1</w:t>
        </w:r>
      </w:hyperlink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2.1.4. Не производить изменений внешнего облика объекта без письменного согласования с Уполномоченным органом.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2.1.5. Уведомлять Уполномоченный орган о передаче права на размещение объекта третьим лицам.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Все неблагоприятные последствия, связанные с не уведомлением уполномоченного органа о передаче права на размещение объекта, возлагаются нахозяйствующих субъектов, заключивших договор, предусматривающий передачу прав и обязанностей по настоящему Договору. 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2.1.6. Соблюдать при размещении и использовании объекта требования действующего законодательства, в том числе, градостроительных, строительных, экологических, санитарно-гигиенических, противопожарных и иных правил и нормативов.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2.1.7. При прекращении настоящего Договора в срок, не превышающий ___ дней, обеспечить демонтаж и вывоз объекта с места его размещения.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2.2. Хозяйствующий субъект имеет право: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2.2.1. Разместить нестационарный торговый объект соответствующий условиям настоящего Договора в месте, предусмотренном Договором;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2.2.2. Передавать свои права по настоящему Договору третьим лицам.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2.3. Уполномоченный орган обязан: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2.3.1. Предоставить хозяйствующему субъекту место для размещения нестационарного торгового объекта, соответствующее условиям настоящего Договора.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2.4. Уполномоченный орган имеет право: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lastRenderedPageBreak/>
        <w:t>2.4.1. В любое время действия Договора проверять соблюдение Хозяйствующим субъектом требований настоящего Договора на месте размещения объекта.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2.4.2.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3. Плата за размещение объекта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3.1. Плата за право на размещение объекта устанавливается в размере _________________________________ рублей (с учетом НДС) за весь период (сумма цифрами и прописью)</w:t>
      </w:r>
    </w:p>
    <w:p w:rsidR="002F05D5" w:rsidRPr="0044030C" w:rsidRDefault="002F05D5" w:rsidP="0044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 xml:space="preserve">действия настоящего Договора. 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Плата за право размещения объекта в квартал, составляет _________________________________ рублей (с учетом НДС).</w:t>
      </w:r>
      <w:r w:rsidRPr="0044030C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(сумма цифрами и прописью)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3.2. Перечисление платы по Договору на размещение производится ежеквартально равными долями в течение каждого расчетного периода. За текущий квартал перечисление арендной платы осуществляется до ____ числа месяца, следующего за отчетным периодом.</w:t>
      </w:r>
      <w:r w:rsidRPr="0044030C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3"/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Перечисление платы по Договору на размещение производится в течение _____ дней со дня заключения Договора на размещение в полном объеме.</w:t>
      </w:r>
      <w:r w:rsidRPr="0044030C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4"/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3.3. Перечисление платы по Договору на размещение производится по следующим реквизитам: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3.4. Перечисленный Хозяйствующим субъектом задаток засчитывается в счет оплаты по настоящему Договору</w:t>
      </w:r>
      <w:r w:rsidRPr="0044030C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5"/>
      </w:r>
      <w:r w:rsidRPr="004403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4. Срок действия Договора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4.1. Настоящий Договор вступает в силу со дня его подписания Сторонами и действует до "____" _________ 20__ г.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 Прекращение и расторжение Договора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5.1. Действие настоящего Договора прекращается в следующих случаях: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5.1.1. по истечении срока, на который заключен Договор;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5.1.2. исключения места, на котором размещается объект, из схемы размещения нестационарных торговых объектов, в связи с принятием решения об изъятии земельного участка для государственных или муниципальных нужд;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lastRenderedPageBreak/>
        <w:t>5.1.3. если размещение объекта в определенном месте не соответствует требованиям действующего законодательства;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5.1.4. расторжения Договора в одностороннем порядке;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5.1.5. в иных случаях, предусмотренных действующим законодательством.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5.2. Договор на размещение может быть расторгнут досрочно в одностороннем порядке в следующих случаях: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5.2.1. по заявлению Хозяйствующего субъекта о расторжении Договора;</w:t>
      </w:r>
      <w:r w:rsidRPr="0044030C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6"/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5.2.2. зафиксированных в установленном порядке двух и более в течение года нарушений, выявленных в работе объекта;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5.2.3. невнесение Хозяйствующим субъектом платы по настоящему Договору в порядке и в сроки, указанные в п. 3.2 настоящего Договора;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5.2.4. размещение объекта, не соответствующего Схеме или не соответствующего архитектурному решению;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5.2.5. не размещение Хозяйствующим субъектом в месте, определенном Договором, объекта, в течение ___ месяцев с даты заключения настоящего Договора;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5.2.6. использование Хозяйствующим субъектом объекта с нарушением  условий, указанных в п. 1.1 настоящего Договора.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5.2.7. изменение внешнего облика объекта без письменного согласования с Уполномоченным органом.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5.2.8. в иных случаях предусмотренных действующим законодательством.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6. Заключительные положения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6.1. Любые споры, возникающие из настоящего Договора или в связи с ним, разрешаются Сторонами путем ведения переговоров, а в случае не</w:t>
      </w:r>
      <w:r w:rsidR="001E09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sz w:val="26"/>
          <w:szCs w:val="26"/>
        </w:rPr>
        <w:t>достижения согласия передаются на рассмотрение суда в установленном порядке.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6.2. Настоящий Договор составлен в двух экземплярах, имеющих одинаковую юридическую силу (по одному для каждой из Сторон).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030C">
        <w:rPr>
          <w:rFonts w:ascii="Times New Roman" w:eastAsia="Times New Roman" w:hAnsi="Times New Roman" w:cs="Times New Roman"/>
          <w:sz w:val="26"/>
          <w:szCs w:val="26"/>
        </w:rPr>
        <w:t>7. Реквизиты и подписи Сторон</w:t>
      </w:r>
    </w:p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794"/>
        <w:gridCol w:w="4422"/>
      </w:tblGrid>
      <w:tr w:rsidR="002F05D5" w:rsidRPr="0044030C" w:rsidTr="009D7712">
        <w:tc>
          <w:tcPr>
            <w:tcW w:w="4422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30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Хозяйствующий субъект</w:t>
            </w:r>
          </w:p>
        </w:tc>
        <w:tc>
          <w:tcPr>
            <w:tcW w:w="794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30C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</w:tr>
      <w:tr w:rsidR="002F05D5" w:rsidRPr="0044030C" w:rsidTr="009D7712">
        <w:tc>
          <w:tcPr>
            <w:tcW w:w="4422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05D5" w:rsidRPr="0044030C" w:rsidTr="009D7712">
        <w:tc>
          <w:tcPr>
            <w:tcW w:w="4422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05D5" w:rsidRPr="0044030C" w:rsidTr="009D7712">
        <w:tc>
          <w:tcPr>
            <w:tcW w:w="4422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30C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794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30C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2F05D5" w:rsidRPr="0044030C" w:rsidTr="009D7712">
        <w:tc>
          <w:tcPr>
            <w:tcW w:w="4422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30C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794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2F05D5" w:rsidRPr="0044030C" w:rsidRDefault="002F05D5" w:rsidP="0044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30C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2F05D5" w:rsidRPr="0044030C" w:rsidRDefault="002F05D5" w:rsidP="00440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0970" w:rsidRDefault="00E209A0" w:rsidP="00E20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9A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</w:p>
    <w:p w:rsidR="001E0970" w:rsidRDefault="001E0970" w:rsidP="00E20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970" w:rsidRDefault="001E0970" w:rsidP="00E20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970" w:rsidRDefault="001E0970" w:rsidP="00E20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09A0" w:rsidRPr="0044030C" w:rsidRDefault="00E209A0" w:rsidP="00440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209A0" w:rsidRPr="0044030C" w:rsidSect="00D2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5F7" w:rsidRDefault="006A35F7" w:rsidP="002F05D5">
      <w:pPr>
        <w:spacing w:after="0" w:line="240" w:lineRule="auto"/>
      </w:pPr>
      <w:r>
        <w:separator/>
      </w:r>
    </w:p>
  </w:endnote>
  <w:endnote w:type="continuationSeparator" w:id="1">
    <w:p w:rsidR="006A35F7" w:rsidRDefault="006A35F7" w:rsidP="002F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5F7" w:rsidRDefault="006A35F7" w:rsidP="002F05D5">
      <w:pPr>
        <w:spacing w:after="0" w:line="240" w:lineRule="auto"/>
      </w:pPr>
      <w:r>
        <w:separator/>
      </w:r>
    </w:p>
  </w:footnote>
  <w:footnote w:type="continuationSeparator" w:id="1">
    <w:p w:rsidR="006A35F7" w:rsidRDefault="006A35F7" w:rsidP="002F05D5">
      <w:pPr>
        <w:spacing w:after="0" w:line="240" w:lineRule="auto"/>
      </w:pPr>
      <w:r>
        <w:continuationSeparator/>
      </w:r>
    </w:p>
  </w:footnote>
  <w:footnote w:id="2">
    <w:p w:rsidR="002F05D5" w:rsidRPr="00EB0E6A" w:rsidRDefault="002F05D5" w:rsidP="002F05D5">
      <w:pPr>
        <w:pStyle w:val="a4"/>
        <w:spacing w:after="0"/>
        <w:jc w:val="both"/>
        <w:rPr>
          <w:i/>
        </w:rPr>
      </w:pPr>
      <w:r w:rsidRPr="00EB0E6A">
        <w:rPr>
          <w:rStyle w:val="a6"/>
          <w:i/>
        </w:rPr>
        <w:footnoteRef/>
      </w:r>
      <w:r w:rsidRPr="00EB0E6A">
        <w:rPr>
          <w:i/>
        </w:rPr>
        <w:t xml:space="preserve"> Пункт включается в случае, если Договор заключен на период более 1 года</w:t>
      </w:r>
    </w:p>
  </w:footnote>
  <w:footnote w:id="3">
    <w:p w:rsidR="002F05D5" w:rsidRPr="00EB0E6A" w:rsidRDefault="002F05D5" w:rsidP="002F05D5">
      <w:pPr>
        <w:pStyle w:val="a4"/>
        <w:spacing w:after="0"/>
        <w:jc w:val="both"/>
        <w:rPr>
          <w:i/>
        </w:rPr>
      </w:pPr>
      <w:r w:rsidRPr="00EB0E6A">
        <w:rPr>
          <w:rStyle w:val="a6"/>
          <w:i/>
        </w:rPr>
        <w:footnoteRef/>
      </w:r>
      <w:r w:rsidRPr="00EB0E6A">
        <w:rPr>
          <w:i/>
        </w:rPr>
        <w:t>Пункт включается в случае, если Договор заключен на период более 1 года</w:t>
      </w:r>
    </w:p>
  </w:footnote>
  <w:footnote w:id="4">
    <w:p w:rsidR="002F05D5" w:rsidRPr="00EB0E6A" w:rsidRDefault="002F05D5" w:rsidP="002F05D5">
      <w:pPr>
        <w:pStyle w:val="a4"/>
        <w:spacing w:after="0"/>
        <w:jc w:val="both"/>
        <w:rPr>
          <w:i/>
        </w:rPr>
      </w:pPr>
      <w:r w:rsidRPr="00EB0E6A">
        <w:rPr>
          <w:rStyle w:val="a6"/>
          <w:i/>
        </w:rPr>
        <w:footnoteRef/>
      </w:r>
      <w:r w:rsidRPr="00EB0E6A">
        <w:rPr>
          <w:i/>
        </w:rPr>
        <w:t>Пункт включается в случае, если Договор заключен на период менее 1 года</w:t>
      </w:r>
    </w:p>
  </w:footnote>
  <w:footnote w:id="5">
    <w:p w:rsidR="002F05D5" w:rsidRPr="00EB0E6A" w:rsidRDefault="002F05D5" w:rsidP="002F05D5">
      <w:pPr>
        <w:pStyle w:val="a4"/>
        <w:spacing w:after="0" w:line="240" w:lineRule="auto"/>
        <w:jc w:val="both"/>
        <w:rPr>
          <w:i/>
        </w:rPr>
      </w:pPr>
      <w:r w:rsidRPr="00EB0E6A">
        <w:rPr>
          <w:rStyle w:val="a6"/>
          <w:i/>
        </w:rPr>
        <w:footnoteRef/>
      </w:r>
      <w:r w:rsidRPr="00EB0E6A">
        <w:rPr>
          <w:i/>
        </w:rPr>
        <w:t>Пункт включается в Договор, в случае заключения Договора по результатам торгов</w:t>
      </w:r>
    </w:p>
  </w:footnote>
  <w:footnote w:id="6">
    <w:p w:rsidR="002F05D5" w:rsidRPr="00EB0E6A" w:rsidRDefault="002F05D5" w:rsidP="002F05D5">
      <w:pPr>
        <w:pStyle w:val="a4"/>
        <w:spacing w:after="0" w:line="240" w:lineRule="auto"/>
        <w:jc w:val="both"/>
        <w:rPr>
          <w:i/>
        </w:rPr>
      </w:pPr>
      <w:r w:rsidRPr="00EB0E6A">
        <w:rPr>
          <w:rStyle w:val="a6"/>
          <w:i/>
        </w:rPr>
        <w:footnoteRef/>
      </w:r>
      <w:r w:rsidRPr="00EB0E6A">
        <w:rPr>
          <w:i/>
        </w:rPr>
        <w:t>Подпункт не включается в Договор в случае заключения Договора по результатам торгов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724"/>
    <w:rsid w:val="00037F45"/>
    <w:rsid w:val="000D49A9"/>
    <w:rsid w:val="00131EC6"/>
    <w:rsid w:val="00193E51"/>
    <w:rsid w:val="001C07E0"/>
    <w:rsid w:val="001E0970"/>
    <w:rsid w:val="002425B4"/>
    <w:rsid w:val="002F05D5"/>
    <w:rsid w:val="0032392B"/>
    <w:rsid w:val="00364D8E"/>
    <w:rsid w:val="00392C77"/>
    <w:rsid w:val="003A2DFA"/>
    <w:rsid w:val="003D574A"/>
    <w:rsid w:val="003F2B60"/>
    <w:rsid w:val="00436DF9"/>
    <w:rsid w:val="0044030C"/>
    <w:rsid w:val="004F6677"/>
    <w:rsid w:val="005066F2"/>
    <w:rsid w:val="006034F0"/>
    <w:rsid w:val="0068450B"/>
    <w:rsid w:val="0069655F"/>
    <w:rsid w:val="006A35F7"/>
    <w:rsid w:val="006B143E"/>
    <w:rsid w:val="00734086"/>
    <w:rsid w:val="007B656A"/>
    <w:rsid w:val="007F25AF"/>
    <w:rsid w:val="008016AD"/>
    <w:rsid w:val="00805EA9"/>
    <w:rsid w:val="00820453"/>
    <w:rsid w:val="00825D73"/>
    <w:rsid w:val="00882E4C"/>
    <w:rsid w:val="00A94724"/>
    <w:rsid w:val="00B42889"/>
    <w:rsid w:val="00B6168F"/>
    <w:rsid w:val="00C166C4"/>
    <w:rsid w:val="00C5489E"/>
    <w:rsid w:val="00D26079"/>
    <w:rsid w:val="00D27E8F"/>
    <w:rsid w:val="00D344D5"/>
    <w:rsid w:val="00D45C1C"/>
    <w:rsid w:val="00E209A0"/>
    <w:rsid w:val="00E21A28"/>
    <w:rsid w:val="00E2464F"/>
    <w:rsid w:val="00F60C4C"/>
    <w:rsid w:val="00FB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472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footnote text"/>
    <w:basedOn w:val="a"/>
    <w:link w:val="a5"/>
    <w:uiPriority w:val="99"/>
    <w:unhideWhenUsed/>
    <w:rsid w:val="002F05D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2F05D5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unhideWhenUsed/>
    <w:rsid w:val="002F05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472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footnote text"/>
    <w:basedOn w:val="a"/>
    <w:link w:val="a5"/>
    <w:uiPriority w:val="99"/>
    <w:unhideWhenUsed/>
    <w:rsid w:val="002F05D5"/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2F05D5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a6">
    <w:name w:val="footnote reference"/>
    <w:uiPriority w:val="99"/>
    <w:unhideWhenUsed/>
    <w:rsid w:val="002F05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8F0CABEE1A512035D466E62A5E641681AF40570D180671FC60BF0877DEE4A17DF279AEC8BE4y2K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C24C2A49ED20BC85676D288A82DF1C217310F36CF8790B26C362DD99P14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24C2A49ED20BC85676E3D9382DF1C227115FD62AB2E0977966CPD48I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2024-09-02T11:03:00Z</cp:lastPrinted>
  <dcterms:created xsi:type="dcterms:W3CDTF">2024-09-02T04:42:00Z</dcterms:created>
  <dcterms:modified xsi:type="dcterms:W3CDTF">2024-09-02T11:30:00Z</dcterms:modified>
</cp:coreProperties>
</file>